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A667CE"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437285"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4A12966E" w:rsidR="009C2829" w:rsidRPr="000257FB" w:rsidRDefault="006B1AB6" w:rsidP="005A3FB9">
            <w:pPr>
              <w:pStyle w:val="Header"/>
              <w:jc w:val="center"/>
              <w:rPr>
                <w:rFonts w:asciiTheme="majorHAnsi" w:hAnsiTheme="majorHAnsi"/>
                <w:b/>
              </w:rPr>
            </w:pPr>
            <w:r>
              <w:rPr>
                <w:rFonts w:asciiTheme="majorHAnsi" w:hAnsiTheme="majorHAnsi"/>
                <w:b/>
                <w:sz w:val="22"/>
              </w:rPr>
              <w:t>Nov. 1</w:t>
            </w:r>
            <w:r w:rsidR="00A879EA">
              <w:rPr>
                <w:rFonts w:asciiTheme="majorHAnsi" w:hAnsiTheme="majorHAnsi"/>
                <w:b/>
                <w:sz w:val="22"/>
              </w:rPr>
              <w:t>5</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005CA16" w14:textId="77777777" w:rsidR="00BB1E2A" w:rsidRDefault="00BB1E2A" w:rsidP="003F0266">
            <w:pPr>
              <w:rPr>
                <w:rFonts w:ascii="Calibri Light" w:hAnsi="Calibri Light"/>
                <w:noProof/>
                <w:sz w:val="20"/>
              </w:rPr>
            </w:pPr>
          </w:p>
          <w:p w14:paraId="59269132" w14:textId="77777777" w:rsidR="00BB1E2A" w:rsidRDefault="00BB1E2A" w:rsidP="003F0266">
            <w:pPr>
              <w:rPr>
                <w:rFonts w:ascii="Calibri Light" w:hAnsi="Calibri Light"/>
                <w:noProof/>
                <w:sz w:val="20"/>
              </w:rPr>
            </w:pP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A322C85" w14:textId="77777777" w:rsidR="00506BE1" w:rsidRDefault="00506BE1" w:rsidP="00BB1E2A">
            <w:pPr>
              <w:rPr>
                <w:rFonts w:asciiTheme="majorHAnsi" w:hAnsiTheme="majorHAnsi" w:cstheme="majorHAnsi"/>
                <w:b/>
                <w:bCs/>
              </w:rPr>
            </w:pPr>
          </w:p>
          <w:p w14:paraId="51C6FA14" w14:textId="43B316E5" w:rsidR="003F0F84" w:rsidRDefault="00A879EA" w:rsidP="003F0F84">
            <w:pPr>
              <w:rPr>
                <w:rStyle w:val="apple-converted-space"/>
                <w:rFonts w:ascii="Calibri" w:hAnsi="Calibri" w:cs="Calibri"/>
                <w:color w:val="404040"/>
              </w:rPr>
            </w:pPr>
            <w:r>
              <w:rPr>
                <w:rFonts w:ascii="Calibri" w:hAnsi="Calibri" w:cs="Calibri"/>
                <w:b/>
                <w:bCs/>
                <w:color w:val="404040"/>
              </w:rPr>
              <w:t>Dr. Martin Luther King Jr. Community Service Award—Call for nominations</w:t>
            </w:r>
            <w:r w:rsidR="003F0F84">
              <w:rPr>
                <w:rFonts w:ascii="Calibri" w:hAnsi="Calibri" w:cs="Calibri"/>
                <w:b/>
                <w:bCs/>
                <w:color w:val="404040"/>
              </w:rPr>
              <w:t>:</w:t>
            </w:r>
          </w:p>
          <w:p w14:paraId="647766D2" w14:textId="3138DD7E" w:rsidR="00A879EA" w:rsidRPr="00A879EA" w:rsidRDefault="00A879EA" w:rsidP="00A879EA">
            <w:pPr>
              <w:rPr>
                <w:rFonts w:ascii="Calibri Light" w:hAnsi="Calibri Light" w:cs="Calibri Light"/>
                <w:sz w:val="21"/>
                <w:szCs w:val="21"/>
              </w:rPr>
            </w:pPr>
            <w:r w:rsidRPr="00A879EA">
              <w:rPr>
                <w:rFonts w:ascii="Calibri Light" w:hAnsi="Calibri Light" w:cs="Calibri Light"/>
                <w:color w:val="000000"/>
                <w:sz w:val="21"/>
                <w:szCs w:val="21"/>
              </w:rPr>
              <w:t>Nominations are now being accepted for the 2019 Dr. Martin Luther King Jr. Community Service Award. Please consider nominating a UTMB employee or student who has a demonstrated record of promoting diversity, inclusion and civic engagement and has made a profound difference to the university and the greater community. The deadline for nominations is Dec. 14. The award recipient(s) will be formally recognized at the annual MLK award ceremony and luncheon on Jan. 9. See</w:t>
            </w:r>
            <w:r w:rsidRPr="00A879EA">
              <w:rPr>
                <w:rStyle w:val="apple-converted-space"/>
                <w:rFonts w:ascii="Calibri Light" w:hAnsi="Calibri Light" w:cs="Calibri Light"/>
                <w:color w:val="000000"/>
                <w:sz w:val="21"/>
                <w:szCs w:val="21"/>
              </w:rPr>
              <w:t> </w:t>
            </w:r>
            <w:hyperlink r:id="rId13" w:history="1">
              <w:r w:rsidRPr="00A879EA">
                <w:rPr>
                  <w:rStyle w:val="Hyperlink"/>
                  <w:rFonts w:ascii="Calibri Light" w:hAnsi="Calibri Light" w:cs="Calibri Light"/>
                  <w:color w:val="EA2839"/>
                  <w:sz w:val="21"/>
                  <w:szCs w:val="21"/>
                </w:rPr>
                <w:t>iUTMB</w:t>
              </w:r>
            </w:hyperlink>
            <w:r w:rsidRPr="00A879EA">
              <w:rPr>
                <w:rStyle w:val="apple-converted-space"/>
                <w:rFonts w:ascii="Calibri Light" w:hAnsi="Calibri Light" w:cs="Calibri Light"/>
                <w:color w:val="000000"/>
                <w:sz w:val="21"/>
                <w:szCs w:val="21"/>
              </w:rPr>
              <w:t> </w:t>
            </w:r>
            <w:r w:rsidRPr="00A879EA">
              <w:rPr>
                <w:rFonts w:ascii="Calibri Light" w:hAnsi="Calibri Light" w:cs="Calibri Light"/>
                <w:color w:val="000000"/>
                <w:sz w:val="21"/>
                <w:szCs w:val="21"/>
              </w:rPr>
              <w:t>for more information or to submit a nomination.</w:t>
            </w:r>
          </w:p>
          <w:p w14:paraId="621D4149" w14:textId="77777777" w:rsidR="002C3A3B" w:rsidRDefault="002C3A3B" w:rsidP="00A608B5">
            <w:pPr>
              <w:rPr>
                <w:rFonts w:asciiTheme="majorHAnsi" w:hAnsiTheme="majorHAnsi" w:cs="Arial"/>
                <w:color w:val="FF0000"/>
                <w:szCs w:val="20"/>
              </w:rPr>
            </w:pPr>
          </w:p>
          <w:p w14:paraId="25AEE393" w14:textId="67C57521" w:rsidR="000104E7" w:rsidRPr="005D163A" w:rsidRDefault="00A879EA" w:rsidP="000104E7">
            <w:pPr>
              <w:rPr>
                <w:rFonts w:asciiTheme="majorHAnsi" w:hAnsiTheme="majorHAnsi" w:cs="Arial"/>
                <w:b/>
                <w:color w:val="000000" w:themeColor="text1"/>
                <w:szCs w:val="20"/>
              </w:rPr>
            </w:pPr>
            <w:r>
              <w:rPr>
                <w:rFonts w:asciiTheme="majorHAnsi" w:hAnsiTheme="majorHAnsi" w:cs="Arial"/>
                <w:b/>
                <w:color w:val="000000" w:themeColor="text1"/>
                <w:szCs w:val="20"/>
              </w:rPr>
              <w:t>Texas Nurses Association honors Dr. Deborah Jones and Dr. David Marshall</w:t>
            </w:r>
            <w:r w:rsidR="000104E7">
              <w:rPr>
                <w:rFonts w:asciiTheme="majorHAnsi" w:hAnsiTheme="majorHAnsi" w:cs="Arial"/>
                <w:b/>
                <w:color w:val="000000" w:themeColor="text1"/>
                <w:szCs w:val="20"/>
              </w:rPr>
              <w:t>:</w:t>
            </w:r>
          </w:p>
          <w:p w14:paraId="2AFDF3F5" w14:textId="361B1484" w:rsidR="00A879EA" w:rsidRPr="00A879EA" w:rsidRDefault="00A879EA" w:rsidP="00A879EA">
            <w:pPr>
              <w:rPr>
                <w:rFonts w:ascii="Calibri Light" w:hAnsi="Calibri Light" w:cs="Calibri Light"/>
                <w:sz w:val="21"/>
                <w:szCs w:val="21"/>
              </w:rPr>
            </w:pPr>
            <w:r w:rsidRPr="00A879EA">
              <w:rPr>
                <w:rFonts w:ascii="Calibri Light" w:hAnsi="Calibri Light" w:cs="Calibri Light"/>
                <w:color w:val="000000"/>
                <w:sz w:val="21"/>
                <w:szCs w:val="21"/>
              </w:rPr>
              <w:t xml:space="preserve">The Texas Nurses Association (TNA), District 9 has honored two members of UTMB’s leadership with its President’s Award. Deborah Jones, PhD, RN, </w:t>
            </w:r>
            <w:r w:rsidR="00837CE6">
              <w:rPr>
                <w:rFonts w:ascii="Calibri Light" w:hAnsi="Calibri Light" w:cs="Calibri Light"/>
                <w:color w:val="000000"/>
                <w:sz w:val="21"/>
                <w:szCs w:val="21"/>
              </w:rPr>
              <w:t xml:space="preserve">senior </w:t>
            </w:r>
            <w:r w:rsidRPr="00A879EA">
              <w:rPr>
                <w:rFonts w:ascii="Calibri Light" w:hAnsi="Calibri Light" w:cs="Calibri Light"/>
                <w:color w:val="000000"/>
                <w:sz w:val="21"/>
                <w:szCs w:val="21"/>
              </w:rPr>
              <w:t>vice president and dean, School of Nursing, and David Marshall, DNP, JD, RN,</w:t>
            </w:r>
            <w:r w:rsidR="00837CE6">
              <w:rPr>
                <w:rFonts w:ascii="Calibri Light" w:hAnsi="Calibri Light" w:cs="Calibri Light"/>
                <w:color w:val="000000"/>
                <w:sz w:val="21"/>
                <w:szCs w:val="21"/>
              </w:rPr>
              <w:t xml:space="preserve"> system chief nursing and patient care services executive</w:t>
            </w:r>
            <w:r w:rsidRPr="00A879EA">
              <w:rPr>
                <w:rFonts w:ascii="Calibri Light" w:hAnsi="Calibri Light" w:cs="Calibri Light"/>
                <w:color w:val="000000"/>
                <w:sz w:val="21"/>
                <w:szCs w:val="21"/>
              </w:rPr>
              <w:t>, were honored at the district’s 28</w:t>
            </w:r>
            <w:r w:rsidRPr="00A879EA">
              <w:rPr>
                <w:rFonts w:ascii="Calibri Light" w:hAnsi="Calibri Light" w:cs="Calibri Light"/>
                <w:color w:val="000000"/>
                <w:sz w:val="21"/>
                <w:szCs w:val="21"/>
                <w:vertAlign w:val="superscript"/>
              </w:rPr>
              <w:t>th</w:t>
            </w:r>
            <w:r w:rsidRPr="00A879EA">
              <w:rPr>
                <w:rFonts w:ascii="Calibri Light" w:hAnsi="Calibri Light" w:cs="Calibri Light"/>
                <w:color w:val="000000"/>
                <w:sz w:val="21"/>
                <w:szCs w:val="21"/>
              </w:rPr>
              <w:t> Annual Nursing Celebration on Nov. 8 in Houston. TNA is an organization that strives to provide forums for the exchange of ideas, viewpoints, education and dissemination of information about professional nursing and health-related legislation.</w:t>
            </w:r>
          </w:p>
          <w:p w14:paraId="26FAD6B4" w14:textId="000B77C2" w:rsidR="006445B8" w:rsidRDefault="006445B8" w:rsidP="006B1AB6">
            <w:pPr>
              <w:rPr>
                <w:rFonts w:ascii="Calibri Light" w:hAnsi="Calibri Light" w:cs="Calibri Light"/>
                <w:sz w:val="21"/>
                <w:szCs w:val="21"/>
              </w:rPr>
            </w:pPr>
          </w:p>
          <w:p w14:paraId="75A2805F" w14:textId="7B658CCA" w:rsidR="006445B8" w:rsidRPr="005D163A" w:rsidRDefault="00A879EA" w:rsidP="006445B8">
            <w:pPr>
              <w:rPr>
                <w:rFonts w:asciiTheme="majorHAnsi" w:hAnsiTheme="majorHAnsi" w:cs="Arial"/>
                <w:b/>
                <w:color w:val="000000" w:themeColor="text1"/>
                <w:szCs w:val="20"/>
              </w:rPr>
            </w:pPr>
            <w:r>
              <w:rPr>
                <w:rFonts w:asciiTheme="majorHAnsi" w:hAnsiTheme="majorHAnsi" w:cs="Arial"/>
                <w:b/>
                <w:color w:val="000000" w:themeColor="text1"/>
                <w:szCs w:val="20"/>
              </w:rPr>
              <w:t>Thanksgiving meals for employees</w:t>
            </w:r>
            <w:r w:rsidR="006445B8">
              <w:rPr>
                <w:rFonts w:asciiTheme="majorHAnsi" w:hAnsiTheme="majorHAnsi" w:cs="Arial"/>
                <w:b/>
                <w:color w:val="000000" w:themeColor="text1"/>
                <w:szCs w:val="20"/>
              </w:rPr>
              <w:t>:</w:t>
            </w:r>
          </w:p>
          <w:p w14:paraId="6C56D786" w14:textId="263A3A07" w:rsidR="00A879EA" w:rsidRPr="00A879EA" w:rsidRDefault="00A879EA" w:rsidP="00A879EA">
            <w:pPr>
              <w:rPr>
                <w:rFonts w:ascii="Calibri Light" w:hAnsi="Calibri Light" w:cs="Calibri Light"/>
                <w:color w:val="000000"/>
                <w:sz w:val="21"/>
                <w:szCs w:val="21"/>
              </w:rPr>
            </w:pPr>
            <w:r w:rsidRPr="00A879EA">
              <w:rPr>
                <w:rFonts w:ascii="Calibri Light" w:hAnsi="Calibri Light" w:cs="Calibri Light"/>
                <w:color w:val="000000"/>
                <w:sz w:val="21"/>
                <w:szCs w:val="21"/>
              </w:rPr>
              <w:t xml:space="preserve">Employees working on Thanksgiving Day will receive a free meal (badge required) on our campuses (see details below). Ambulatory locations will receive </w:t>
            </w:r>
            <w:r w:rsidR="00837CE6">
              <w:rPr>
                <w:rFonts w:ascii="Calibri Light" w:hAnsi="Calibri Light" w:cs="Calibri Light"/>
                <w:color w:val="000000"/>
                <w:sz w:val="21"/>
                <w:szCs w:val="21"/>
              </w:rPr>
              <w:t>h</w:t>
            </w:r>
            <w:r w:rsidRPr="00A879EA">
              <w:rPr>
                <w:rFonts w:ascii="Calibri Light" w:hAnsi="Calibri Light" w:cs="Calibri Light"/>
                <w:color w:val="000000"/>
                <w:sz w:val="21"/>
                <w:szCs w:val="21"/>
              </w:rPr>
              <w:t xml:space="preserve">oliday </w:t>
            </w:r>
            <w:r w:rsidR="00837CE6">
              <w:rPr>
                <w:rFonts w:ascii="Calibri Light" w:hAnsi="Calibri Light" w:cs="Calibri Light"/>
                <w:color w:val="000000"/>
                <w:sz w:val="21"/>
                <w:szCs w:val="21"/>
              </w:rPr>
              <w:t>b</w:t>
            </w:r>
            <w:r w:rsidRPr="00A879EA">
              <w:rPr>
                <w:rFonts w:ascii="Calibri Light" w:hAnsi="Calibri Light" w:cs="Calibri Light"/>
                <w:color w:val="000000"/>
                <w:sz w:val="21"/>
                <w:szCs w:val="21"/>
              </w:rPr>
              <w:t>askets on Thursday, Dec. 6.</w:t>
            </w:r>
          </w:p>
          <w:p w14:paraId="5A972E4F" w14:textId="77777777" w:rsidR="00A879EA" w:rsidRPr="00A879EA" w:rsidRDefault="00A879EA" w:rsidP="00A879EA">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74D865A3" w14:textId="77777777" w:rsidR="00A879EA" w:rsidRPr="00A879EA" w:rsidRDefault="00A879EA" w:rsidP="00A879EA">
            <w:pPr>
              <w:pStyle w:val="ListParagraph"/>
              <w:numPr>
                <w:ilvl w:val="0"/>
                <w:numId w:val="12"/>
              </w:numPr>
              <w:contextualSpacing w:val="0"/>
              <w:rPr>
                <w:rFonts w:ascii="Calibri Light" w:hAnsi="Calibri Light" w:cs="Calibri Light"/>
                <w:color w:val="000000"/>
                <w:sz w:val="21"/>
                <w:szCs w:val="21"/>
              </w:rPr>
            </w:pPr>
            <w:r w:rsidRPr="00A879EA">
              <w:rPr>
                <w:rFonts w:ascii="Calibri" w:hAnsi="Calibri" w:cs="Calibri Light"/>
                <w:b/>
                <w:color w:val="000000"/>
                <w:sz w:val="21"/>
                <w:szCs w:val="21"/>
              </w:rPr>
              <w:t>Galveston:</w:t>
            </w:r>
            <w:r w:rsidRPr="00A879EA">
              <w:rPr>
                <w:rFonts w:ascii="Calibri Light" w:hAnsi="Calibri Light" w:cs="Calibri Light"/>
                <w:color w:val="000000"/>
                <w:sz w:val="21"/>
                <w:szCs w:val="21"/>
              </w:rPr>
              <w:t xml:space="preserve"> Café on the Court in John Sealy Hospital </w:t>
            </w:r>
          </w:p>
          <w:p w14:paraId="2CC00F5C" w14:textId="381D7503" w:rsidR="00A879EA" w:rsidRPr="00A879EA" w:rsidRDefault="00A879EA" w:rsidP="00A879EA">
            <w:pPr>
              <w:pStyle w:val="ListParagraph"/>
              <w:numPr>
                <w:ilvl w:val="1"/>
                <w:numId w:val="12"/>
              </w:numPr>
              <w:contextualSpacing w:val="0"/>
              <w:rPr>
                <w:rFonts w:ascii="Calibri Light" w:hAnsi="Calibri Light" w:cs="Calibri Light"/>
                <w:color w:val="000000"/>
                <w:sz w:val="21"/>
                <w:szCs w:val="21"/>
              </w:rPr>
            </w:pPr>
            <w:r w:rsidRPr="00A879EA">
              <w:rPr>
                <w:rFonts w:ascii="Calibri Light" w:hAnsi="Calibri Light" w:cs="Calibri Light"/>
                <w:color w:val="000000"/>
                <w:sz w:val="21"/>
                <w:szCs w:val="21"/>
              </w:rPr>
              <w:t>Thursday, Nov. 22: 2 p.m. – 5 p.m</w:t>
            </w:r>
            <w:r w:rsidR="007E1ADE">
              <w:rPr>
                <w:rFonts w:ascii="Calibri Light" w:hAnsi="Calibri Light" w:cs="Calibri Light"/>
                <w:color w:val="000000"/>
                <w:sz w:val="21"/>
                <w:szCs w:val="21"/>
              </w:rPr>
              <w:t xml:space="preserve">.; </w:t>
            </w:r>
            <w:r w:rsidRPr="00A879EA">
              <w:rPr>
                <w:rFonts w:ascii="Calibri Light" w:hAnsi="Calibri Light" w:cs="Calibri Light"/>
                <w:color w:val="000000"/>
                <w:sz w:val="21"/>
                <w:szCs w:val="21"/>
              </w:rPr>
              <w:t>Friday, Nov. 23: 7 a.m. – 9 a.m.         </w:t>
            </w:r>
          </w:p>
          <w:p w14:paraId="5F19FAB0" w14:textId="77777777" w:rsidR="00A879EA" w:rsidRPr="00A879EA" w:rsidRDefault="00A879EA" w:rsidP="00A879EA">
            <w:pPr>
              <w:pStyle w:val="ListParagraph"/>
              <w:numPr>
                <w:ilvl w:val="0"/>
                <w:numId w:val="12"/>
              </w:numPr>
              <w:contextualSpacing w:val="0"/>
              <w:rPr>
                <w:rFonts w:ascii="Calibri Light" w:hAnsi="Calibri Light" w:cs="Calibri Light"/>
                <w:color w:val="000000"/>
                <w:sz w:val="21"/>
                <w:szCs w:val="21"/>
              </w:rPr>
            </w:pPr>
            <w:r w:rsidRPr="00A879EA">
              <w:rPr>
                <w:rFonts w:ascii="Calibri" w:hAnsi="Calibri" w:cs="Calibri Light"/>
                <w:b/>
                <w:color w:val="000000"/>
                <w:sz w:val="21"/>
                <w:szCs w:val="21"/>
              </w:rPr>
              <w:t>League City:</w:t>
            </w:r>
            <w:r w:rsidRPr="00A879EA">
              <w:rPr>
                <w:rFonts w:ascii="Calibri Light" w:hAnsi="Calibri Light" w:cs="Calibri Light"/>
                <w:color w:val="000000"/>
                <w:sz w:val="21"/>
                <w:szCs w:val="21"/>
              </w:rPr>
              <w:t xml:space="preserve"> 3.416 (Resident Room, hospital side)</w:t>
            </w:r>
          </w:p>
          <w:p w14:paraId="02B3099C" w14:textId="576B7B07" w:rsidR="00A879EA" w:rsidRPr="00A879EA" w:rsidRDefault="00A879EA" w:rsidP="00A879EA">
            <w:pPr>
              <w:pStyle w:val="ListParagraph"/>
              <w:numPr>
                <w:ilvl w:val="1"/>
                <w:numId w:val="12"/>
              </w:numPr>
              <w:contextualSpacing w:val="0"/>
              <w:rPr>
                <w:rFonts w:ascii="Calibri Light" w:hAnsi="Calibri Light" w:cs="Calibri Light"/>
                <w:color w:val="000000"/>
                <w:sz w:val="21"/>
                <w:szCs w:val="21"/>
              </w:rPr>
            </w:pPr>
            <w:r w:rsidRPr="00A879EA">
              <w:rPr>
                <w:rFonts w:ascii="Calibri Light" w:hAnsi="Calibri Light" w:cs="Calibri Light"/>
                <w:color w:val="000000"/>
                <w:sz w:val="21"/>
                <w:szCs w:val="21"/>
              </w:rPr>
              <w:t>Day Shift: 11 a.m. – 1 p.m.</w:t>
            </w:r>
            <w:r w:rsidR="00235A82">
              <w:rPr>
                <w:rFonts w:ascii="Calibri Light" w:hAnsi="Calibri Light" w:cs="Calibri Light"/>
                <w:color w:val="000000"/>
                <w:sz w:val="21"/>
                <w:szCs w:val="21"/>
              </w:rPr>
              <w:t xml:space="preserve">; </w:t>
            </w:r>
            <w:r w:rsidRPr="00A879EA">
              <w:rPr>
                <w:rFonts w:ascii="Calibri Light" w:hAnsi="Calibri Light" w:cs="Calibri Light"/>
                <w:color w:val="000000"/>
                <w:sz w:val="21"/>
                <w:szCs w:val="21"/>
              </w:rPr>
              <w:t>Night Shift: 7 p.m. – 9 p.m.  </w:t>
            </w:r>
          </w:p>
          <w:p w14:paraId="298446B8" w14:textId="77777777" w:rsidR="00A879EA" w:rsidRPr="00A879EA" w:rsidRDefault="00A879EA" w:rsidP="00A879EA">
            <w:pPr>
              <w:pStyle w:val="ListParagraph"/>
              <w:numPr>
                <w:ilvl w:val="0"/>
                <w:numId w:val="12"/>
              </w:numPr>
              <w:contextualSpacing w:val="0"/>
              <w:rPr>
                <w:rFonts w:ascii="Calibri Light" w:hAnsi="Calibri Light" w:cs="Calibri Light"/>
                <w:color w:val="000000"/>
                <w:sz w:val="21"/>
                <w:szCs w:val="21"/>
              </w:rPr>
            </w:pPr>
            <w:r w:rsidRPr="00A879EA">
              <w:rPr>
                <w:rFonts w:ascii="Calibri" w:hAnsi="Calibri" w:cs="Calibri Light"/>
                <w:b/>
                <w:color w:val="000000"/>
                <w:sz w:val="21"/>
                <w:szCs w:val="21"/>
              </w:rPr>
              <w:t>Angleton Danbury:</w:t>
            </w:r>
            <w:r w:rsidRPr="00A879EA">
              <w:rPr>
                <w:rFonts w:ascii="Calibri Light" w:hAnsi="Calibri Light" w:cs="Calibri Light"/>
                <w:color w:val="000000"/>
                <w:sz w:val="21"/>
                <w:szCs w:val="21"/>
              </w:rPr>
              <w:t> Cafe Bayou</w:t>
            </w:r>
          </w:p>
          <w:p w14:paraId="5299B84B" w14:textId="77777777" w:rsidR="00A879EA" w:rsidRPr="00A879EA" w:rsidRDefault="00A879EA" w:rsidP="00A879EA">
            <w:pPr>
              <w:pStyle w:val="ListParagraph"/>
              <w:numPr>
                <w:ilvl w:val="1"/>
                <w:numId w:val="12"/>
              </w:numPr>
              <w:contextualSpacing w:val="0"/>
              <w:rPr>
                <w:rFonts w:ascii="Calibri Light" w:hAnsi="Calibri Light" w:cs="Calibri Light"/>
                <w:color w:val="000000"/>
                <w:sz w:val="21"/>
                <w:szCs w:val="21"/>
              </w:rPr>
            </w:pPr>
            <w:r w:rsidRPr="00A879EA">
              <w:rPr>
                <w:rFonts w:ascii="Calibri Light" w:hAnsi="Calibri Light" w:cs="Calibri Light"/>
                <w:color w:val="000000"/>
                <w:sz w:val="21"/>
                <w:szCs w:val="21"/>
              </w:rPr>
              <w:t>Day Shift: 11 a.m. – 2 p.m.  | Night Shift: boxed dinners delivered to units</w:t>
            </w:r>
          </w:p>
          <w:p w14:paraId="30AE70F7" w14:textId="77777777" w:rsidR="00A608B5" w:rsidRDefault="00A608B5" w:rsidP="003F0F84">
            <w:pPr>
              <w:shd w:val="clear" w:color="auto" w:fill="FFFFFF"/>
              <w:spacing w:line="253" w:lineRule="atLeast"/>
              <w:ind w:right="18"/>
              <w:rPr>
                <w:rFonts w:ascii="Calibri" w:hAnsi="Calibri" w:cs="Calibri"/>
                <w:color w:val="000000"/>
              </w:rPr>
            </w:pPr>
          </w:p>
          <w:p w14:paraId="2533A615" w14:textId="6ADF4E30" w:rsidR="00A879EA" w:rsidRPr="00A879EA" w:rsidRDefault="00A879EA" w:rsidP="00A879EA">
            <w:pPr>
              <w:rPr>
                <w:rFonts w:asciiTheme="majorHAnsi" w:hAnsiTheme="majorHAnsi" w:cs="Arial"/>
                <w:color w:val="FF0000"/>
                <w:szCs w:val="20"/>
              </w:rPr>
            </w:pPr>
            <w:r w:rsidRPr="00A879EA">
              <w:rPr>
                <w:rFonts w:asciiTheme="majorHAnsi" w:hAnsiTheme="majorHAnsi" w:cs="Arial"/>
                <w:color w:val="FF0000"/>
                <w:szCs w:val="20"/>
              </w:rPr>
              <w:t>GALVESTON CAMPUS</w:t>
            </w:r>
          </w:p>
          <w:p w14:paraId="2F3090A5" w14:textId="36197DBB" w:rsidR="00A879EA" w:rsidRPr="005D163A" w:rsidRDefault="00A879EA" w:rsidP="00A879EA">
            <w:pPr>
              <w:rPr>
                <w:rFonts w:asciiTheme="majorHAnsi" w:hAnsiTheme="majorHAnsi" w:cs="Arial"/>
                <w:b/>
                <w:color w:val="000000" w:themeColor="text1"/>
                <w:szCs w:val="20"/>
              </w:rPr>
            </w:pPr>
            <w:r>
              <w:rPr>
                <w:rFonts w:asciiTheme="majorHAnsi" w:hAnsiTheme="majorHAnsi" w:cs="Arial"/>
                <w:b/>
                <w:color w:val="000000" w:themeColor="text1"/>
                <w:szCs w:val="20"/>
              </w:rPr>
              <w:t>Hospital Parking Garage tunnel closure:</w:t>
            </w:r>
          </w:p>
          <w:p w14:paraId="33D5B003" w14:textId="33F1E869" w:rsidR="00A879EA" w:rsidRPr="00A879EA" w:rsidRDefault="00A879EA" w:rsidP="00A879EA">
            <w:pPr>
              <w:rPr>
                <w:rFonts w:ascii="Calibri Light" w:hAnsi="Calibri Light" w:cs="Calibri Light"/>
                <w:sz w:val="21"/>
                <w:szCs w:val="21"/>
              </w:rPr>
            </w:pPr>
            <w:r w:rsidRPr="00A879EA">
              <w:rPr>
                <w:rFonts w:ascii="Calibri Light" w:hAnsi="Calibri Light" w:cs="Calibri Light"/>
                <w:color w:val="000000"/>
                <w:sz w:val="21"/>
                <w:szCs w:val="21"/>
              </w:rPr>
              <w:t>The first-floor tunnel connecting Jennie Sealy Hospital to the Hospital Parking Garage will be closed temporarily starting Nov. 16 so a new topcoat of slip-resistant flooring can be applied. The closure is expected to last five to seven days. Patients and visitors can use the adjacent elevator for access to the street-level Jennie Sealy Hospital entrance.</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837C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63"/>
        </w:trPr>
        <w:tc>
          <w:tcPr>
            <w:tcW w:w="5130" w:type="dxa"/>
            <w:gridSpan w:val="3"/>
            <w:vMerge w:val="restart"/>
            <w:tcBorders>
              <w:top w:val="single" w:sz="8" w:space="0" w:color="auto"/>
              <w:left w:val="single" w:sz="8" w:space="0" w:color="auto"/>
              <w:right w:val="single" w:sz="4" w:space="0" w:color="auto"/>
            </w:tcBorders>
          </w:tcPr>
          <w:p w14:paraId="0E2E29C0" w14:textId="39EB1785" w:rsidR="004774D4" w:rsidRDefault="004774D4" w:rsidP="00A0029C">
            <w:pPr>
              <w:rPr>
                <w:rFonts w:asciiTheme="majorHAnsi" w:hAnsiTheme="majorHAnsi" w:cstheme="majorHAnsi"/>
                <w:b/>
                <w:bCs/>
              </w:rPr>
            </w:pPr>
          </w:p>
          <w:p w14:paraId="1E712852" w14:textId="77777777" w:rsidR="00A879EA" w:rsidRPr="005D163A" w:rsidRDefault="00A879EA" w:rsidP="00A879EA">
            <w:pPr>
              <w:rPr>
                <w:rFonts w:asciiTheme="majorHAnsi" w:hAnsiTheme="majorHAnsi" w:cs="Arial"/>
                <w:b/>
                <w:color w:val="000000" w:themeColor="text1"/>
                <w:szCs w:val="20"/>
              </w:rPr>
            </w:pPr>
            <w:r w:rsidRPr="00A879EA">
              <w:rPr>
                <w:rFonts w:asciiTheme="majorHAnsi" w:hAnsiTheme="majorHAnsi" w:cs="Arial"/>
                <w:b/>
                <w:color w:val="FF0000"/>
                <w:szCs w:val="20"/>
              </w:rPr>
              <w:t xml:space="preserve">NEW! </w:t>
            </w:r>
            <w:r>
              <w:rPr>
                <w:rFonts w:asciiTheme="majorHAnsi" w:hAnsiTheme="majorHAnsi" w:cs="Arial"/>
                <w:b/>
                <w:color w:val="000000" w:themeColor="text1"/>
                <w:szCs w:val="20"/>
              </w:rPr>
              <w:t>Online scheduling for MRIs now available:</w:t>
            </w:r>
          </w:p>
          <w:p w14:paraId="7624A721" w14:textId="2991DEF9" w:rsidR="00A879EA" w:rsidRPr="00A879EA" w:rsidRDefault="00A879EA" w:rsidP="00A879EA">
            <w:pPr>
              <w:rPr>
                <w:rFonts w:ascii="Calibri Light" w:hAnsi="Calibri Light" w:cs="Calibri Light"/>
                <w:sz w:val="21"/>
                <w:szCs w:val="21"/>
              </w:rPr>
            </w:pPr>
            <w:r w:rsidRPr="00A879EA">
              <w:rPr>
                <w:rFonts w:ascii="Calibri Light" w:hAnsi="Calibri Light" w:cs="Calibri Light"/>
                <w:color w:val="000000"/>
                <w:sz w:val="21"/>
                <w:szCs w:val="21"/>
              </w:rPr>
              <w:t xml:space="preserve">Patients can now self-schedule routine MRIs in MyChart. The process begins when the patient’s physician orders an MRI procedure in Epic. The patient will then receive a “Scheduling Ticket” notification via MyChart. After answering a few safety questions, they will be able to select a location (e.g., UTMB Health Clinics, League City Campus or Angleton Danbury Campus) and the day and time most convenient </w:t>
            </w:r>
            <w:r w:rsidR="00837CE6">
              <w:rPr>
                <w:rFonts w:ascii="Calibri Light" w:hAnsi="Calibri Light" w:cs="Calibri Light"/>
                <w:color w:val="000000"/>
                <w:sz w:val="21"/>
                <w:szCs w:val="21"/>
              </w:rPr>
              <w:t>for</w:t>
            </w:r>
            <w:r w:rsidRPr="00A879EA">
              <w:rPr>
                <w:rFonts w:ascii="Calibri Light" w:hAnsi="Calibri Light" w:cs="Calibri Light"/>
                <w:color w:val="000000"/>
                <w:sz w:val="21"/>
                <w:szCs w:val="21"/>
              </w:rPr>
              <w:t xml:space="preserve"> them. If you have any question</w:t>
            </w:r>
            <w:r w:rsidR="00837CE6">
              <w:rPr>
                <w:rFonts w:ascii="Calibri Light" w:hAnsi="Calibri Light" w:cs="Calibri Light"/>
                <w:color w:val="000000"/>
                <w:sz w:val="21"/>
                <w:szCs w:val="21"/>
              </w:rPr>
              <w:t>s</w:t>
            </w:r>
            <w:r w:rsidRPr="00A879EA">
              <w:rPr>
                <w:rFonts w:ascii="Calibri Light" w:hAnsi="Calibri Light" w:cs="Calibri Light"/>
                <w:color w:val="000000"/>
                <w:sz w:val="21"/>
                <w:szCs w:val="21"/>
              </w:rPr>
              <w:t xml:space="preserve"> about the program or would like to learn more, please reach out to Imaging Director Angie Bush at </w:t>
            </w:r>
            <w:hyperlink r:id="rId18" w:history="1">
              <w:r w:rsidRPr="00A879EA">
                <w:rPr>
                  <w:rStyle w:val="Hyperlink"/>
                  <w:rFonts w:ascii="Calibri Light" w:hAnsi="Calibri Light" w:cs="Calibri Light"/>
                  <w:color w:val="954F72"/>
                  <w:sz w:val="21"/>
                  <w:szCs w:val="21"/>
                </w:rPr>
                <w:t>apbush@utmb.edu</w:t>
              </w:r>
            </w:hyperlink>
            <w:r w:rsidRPr="00A879EA">
              <w:rPr>
                <w:rFonts w:ascii="Calibri Light" w:hAnsi="Calibri Light" w:cs="Calibri Light"/>
                <w:color w:val="000000"/>
                <w:sz w:val="21"/>
                <w:szCs w:val="21"/>
              </w:rPr>
              <w:t> or (409) 747-2835. UTMB is thrilled to offer this convenient service to the communities we serve!</w:t>
            </w:r>
          </w:p>
          <w:p w14:paraId="6B106844" w14:textId="1613F39E" w:rsidR="003F0F84" w:rsidRDefault="003F0F84" w:rsidP="00876B78">
            <w:pPr>
              <w:rPr>
                <w:rFonts w:ascii="Calibri Light" w:hAnsi="Calibri Light" w:cs="Calibri Light"/>
                <w:sz w:val="21"/>
                <w:szCs w:val="21"/>
              </w:rPr>
            </w:pPr>
          </w:p>
          <w:p w14:paraId="45454736" w14:textId="77777777" w:rsidR="00876B78" w:rsidRPr="005D163A" w:rsidRDefault="00876B78" w:rsidP="00876B78">
            <w:pPr>
              <w:rPr>
                <w:rFonts w:asciiTheme="majorHAnsi" w:hAnsiTheme="majorHAnsi" w:cs="Arial"/>
                <w:b/>
                <w:color w:val="000000" w:themeColor="text1"/>
                <w:szCs w:val="20"/>
              </w:rPr>
            </w:pPr>
            <w:r>
              <w:rPr>
                <w:rFonts w:asciiTheme="majorHAnsi" w:hAnsiTheme="majorHAnsi" w:cs="Arial"/>
                <w:b/>
                <w:color w:val="000000" w:themeColor="text1"/>
                <w:szCs w:val="20"/>
              </w:rPr>
              <w:t>Retail food service Thanksgiving holiday hours:</w:t>
            </w:r>
          </w:p>
          <w:p w14:paraId="0DC9C3A7" w14:textId="77777777" w:rsidR="00876B78" w:rsidRPr="00A879EA" w:rsidRDefault="00876B78" w:rsidP="00876B78">
            <w:pPr>
              <w:pStyle w:val="NoSpacing"/>
              <w:spacing w:line="253" w:lineRule="atLeast"/>
              <w:ind w:right="198"/>
              <w:rPr>
                <w:rFonts w:ascii="Calibri Light" w:hAnsi="Calibri Light" w:cs="Calibri Light"/>
                <w:color w:val="000000"/>
                <w:sz w:val="21"/>
                <w:szCs w:val="21"/>
              </w:rPr>
            </w:pPr>
            <w:r w:rsidRPr="00A879EA">
              <w:rPr>
                <w:rFonts w:ascii="Calibri Light" w:hAnsi="Calibri Light" w:cs="Calibri Light"/>
                <w:color w:val="000000"/>
                <w:sz w:val="21"/>
                <w:szCs w:val="21"/>
              </w:rPr>
              <w:t>The holiday hours for retail food service vendors are as follows:</w:t>
            </w:r>
          </w:p>
          <w:p w14:paraId="106399C4"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580E9B3D" w14:textId="77777777" w:rsidR="00876B78" w:rsidRPr="00837CE6" w:rsidRDefault="00876B78" w:rsidP="00876B78">
            <w:pPr>
              <w:rPr>
                <w:rFonts w:ascii="Calibri Light" w:hAnsi="Calibri Light" w:cs="Calibri Light"/>
                <w:color w:val="FF0000"/>
                <w:sz w:val="21"/>
                <w:szCs w:val="21"/>
              </w:rPr>
            </w:pPr>
            <w:r w:rsidRPr="00837CE6">
              <w:rPr>
                <w:rFonts w:ascii="Calibri Light" w:hAnsi="Calibri Light" w:cs="Calibri Light"/>
                <w:bCs/>
                <w:color w:val="FF0000"/>
                <w:sz w:val="21"/>
                <w:szCs w:val="21"/>
              </w:rPr>
              <w:t>Wednesday, Nov. 21</w:t>
            </w:r>
          </w:p>
          <w:p w14:paraId="4366655A" w14:textId="77777777" w:rsidR="00876B78" w:rsidRPr="00A879EA" w:rsidRDefault="00876B78" w:rsidP="00876B78">
            <w:pPr>
              <w:rPr>
                <w:rFonts w:ascii="Calibri Light" w:hAnsi="Calibri Light" w:cs="Calibri Light"/>
                <w:b/>
                <w:color w:val="000000"/>
                <w:sz w:val="21"/>
                <w:szCs w:val="21"/>
              </w:rPr>
            </w:pPr>
            <w:r w:rsidRPr="00A879EA">
              <w:rPr>
                <w:rFonts w:ascii="Calibri Light" w:hAnsi="Calibri Light" w:cs="Calibri Light"/>
                <w:b/>
                <w:bCs/>
                <w:color w:val="000000"/>
                <w:sz w:val="21"/>
                <w:szCs w:val="21"/>
              </w:rPr>
              <w:t>Galveston Campus</w:t>
            </w:r>
          </w:p>
          <w:p w14:paraId="4A4B00A4" w14:textId="77777777" w:rsidR="00876B78"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John Sealy Hospital</w:t>
            </w:r>
          </w:p>
          <w:p w14:paraId="3A647057" w14:textId="77777777" w:rsidR="00876B78" w:rsidRPr="00A879EA" w:rsidRDefault="00876B78" w:rsidP="00876B78">
            <w:pPr>
              <w:pStyle w:val="ListParagraph"/>
              <w:numPr>
                <w:ilvl w:val="0"/>
                <w:numId w:val="13"/>
              </w:numPr>
              <w:rPr>
                <w:rFonts w:ascii="Calibri Light" w:hAnsi="Calibri Light" w:cs="Calibri Light"/>
                <w:color w:val="000000"/>
                <w:sz w:val="21"/>
                <w:szCs w:val="21"/>
              </w:rPr>
            </w:pPr>
            <w:r w:rsidRPr="00A879EA">
              <w:rPr>
                <w:rFonts w:ascii="Calibri Light" w:hAnsi="Calibri Light" w:cs="Calibri Light"/>
                <w:color w:val="000000"/>
                <w:sz w:val="21"/>
                <w:szCs w:val="21"/>
              </w:rPr>
              <w:t>Café on the Court will be open from 6:30 a.m. to 7 p.m.</w:t>
            </w:r>
          </w:p>
          <w:p w14:paraId="3A368E80" w14:textId="77777777" w:rsidR="00876B78" w:rsidRPr="00A879EA" w:rsidRDefault="00876B78" w:rsidP="00876B78">
            <w:pPr>
              <w:pStyle w:val="ListParagraph"/>
              <w:numPr>
                <w:ilvl w:val="0"/>
                <w:numId w:val="13"/>
              </w:numPr>
              <w:rPr>
                <w:rFonts w:ascii="Calibri Light" w:hAnsi="Calibri Light" w:cs="Calibri Light"/>
                <w:color w:val="000000"/>
                <w:sz w:val="21"/>
                <w:szCs w:val="21"/>
              </w:rPr>
            </w:pPr>
            <w:r w:rsidRPr="00A879EA">
              <w:rPr>
                <w:rFonts w:ascii="Calibri Light" w:hAnsi="Calibri Light" w:cs="Calibri Light"/>
                <w:color w:val="000000"/>
                <w:sz w:val="21"/>
                <w:szCs w:val="21"/>
              </w:rPr>
              <w:t>Chick-fil-A will be open from 6:30 a.m. to 7 p.m.</w:t>
            </w:r>
          </w:p>
          <w:p w14:paraId="5A05969F" w14:textId="6D95E5F7" w:rsidR="00876B78" w:rsidRPr="00A879EA" w:rsidRDefault="00876B78" w:rsidP="00876B78">
            <w:pPr>
              <w:pStyle w:val="ListParagraph"/>
              <w:numPr>
                <w:ilvl w:val="0"/>
                <w:numId w:val="13"/>
              </w:numPr>
              <w:rPr>
                <w:rFonts w:ascii="Calibri Light" w:hAnsi="Calibri Light" w:cs="Calibri Light"/>
                <w:color w:val="000000"/>
                <w:sz w:val="21"/>
                <w:szCs w:val="21"/>
              </w:rPr>
            </w:pPr>
            <w:r w:rsidRPr="00A879EA">
              <w:rPr>
                <w:rFonts w:ascii="Calibri Light" w:hAnsi="Calibri Light" w:cs="Calibri Light"/>
                <w:color w:val="000000"/>
                <w:sz w:val="21"/>
                <w:szCs w:val="21"/>
              </w:rPr>
              <w:t>Subway will be open from 8 a.m. to 11:30 p.m.</w:t>
            </w:r>
          </w:p>
          <w:p w14:paraId="23702E9A" w14:textId="77777777" w:rsidR="00876B78" w:rsidRPr="00A879EA" w:rsidRDefault="00876B78" w:rsidP="00876B78">
            <w:pPr>
              <w:pStyle w:val="ListParagraph"/>
              <w:numPr>
                <w:ilvl w:val="0"/>
                <w:numId w:val="13"/>
              </w:numPr>
              <w:rPr>
                <w:rFonts w:ascii="Calibri Light" w:hAnsi="Calibri Light" w:cs="Calibri Light"/>
                <w:color w:val="000000"/>
                <w:sz w:val="21"/>
                <w:szCs w:val="21"/>
              </w:rPr>
            </w:pPr>
            <w:r w:rsidRPr="00A879EA">
              <w:rPr>
                <w:rFonts w:ascii="Calibri Light" w:hAnsi="Calibri Light" w:cs="Calibri Light"/>
                <w:color w:val="000000"/>
                <w:sz w:val="21"/>
                <w:szCs w:val="21"/>
              </w:rPr>
              <w:t>Café on the Court, Chick-fil-A, and Starbucks will be closed</w:t>
            </w:r>
          </w:p>
          <w:p w14:paraId="21B87F72"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3DFE066A"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Jennie Sealy Hospital</w:t>
            </w:r>
          </w:p>
          <w:p w14:paraId="5548EDB8" w14:textId="77777777" w:rsidR="00876B78" w:rsidRPr="00A879EA" w:rsidRDefault="00876B78" w:rsidP="00876B78">
            <w:pPr>
              <w:pStyle w:val="ListParagraph"/>
              <w:numPr>
                <w:ilvl w:val="0"/>
                <w:numId w:val="14"/>
              </w:numPr>
              <w:rPr>
                <w:rFonts w:ascii="Calibri Light" w:hAnsi="Calibri Light" w:cs="Calibri Light"/>
                <w:color w:val="000000"/>
                <w:sz w:val="21"/>
                <w:szCs w:val="21"/>
              </w:rPr>
            </w:pPr>
            <w:r w:rsidRPr="00A879EA">
              <w:rPr>
                <w:rFonts w:ascii="Calibri Light" w:hAnsi="Calibri Light" w:cs="Calibri Light"/>
                <w:color w:val="000000"/>
                <w:sz w:val="21"/>
                <w:szCs w:val="21"/>
              </w:rPr>
              <w:t>Einstein Bros. Bagels will be open from 6:30 a.m. to 2 p.m.</w:t>
            </w:r>
          </w:p>
          <w:p w14:paraId="69D4842F" w14:textId="77777777" w:rsidR="00876B78" w:rsidRPr="00A879EA" w:rsidRDefault="00876B78" w:rsidP="00876B78">
            <w:pPr>
              <w:pStyle w:val="ListParagraph"/>
              <w:numPr>
                <w:ilvl w:val="0"/>
                <w:numId w:val="14"/>
              </w:numPr>
              <w:rPr>
                <w:rFonts w:ascii="Calibri Light" w:hAnsi="Calibri Light" w:cs="Calibri Light"/>
                <w:color w:val="000000"/>
                <w:sz w:val="21"/>
                <w:szCs w:val="21"/>
              </w:rPr>
            </w:pPr>
            <w:r w:rsidRPr="00A879EA">
              <w:rPr>
                <w:rFonts w:ascii="Calibri Light" w:hAnsi="Calibri Light" w:cs="Calibri Light"/>
                <w:color w:val="000000"/>
                <w:sz w:val="21"/>
                <w:szCs w:val="21"/>
              </w:rPr>
              <w:t>Hospital Lobby vending machines will remain open 24/7 with healthy selection options</w:t>
            </w:r>
          </w:p>
          <w:p w14:paraId="18DFDED6"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5F747076"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Clinical Services Wing (CSW):</w:t>
            </w:r>
          </w:p>
          <w:p w14:paraId="110B4BF7" w14:textId="77777777" w:rsidR="00876B78" w:rsidRPr="00A879EA" w:rsidRDefault="00876B78" w:rsidP="00876B78">
            <w:pPr>
              <w:pStyle w:val="ListParagraph"/>
              <w:numPr>
                <w:ilvl w:val="0"/>
                <w:numId w:val="15"/>
              </w:numPr>
              <w:rPr>
                <w:rFonts w:ascii="Calibri Light" w:hAnsi="Calibri Light" w:cs="Calibri Light"/>
                <w:color w:val="000000"/>
                <w:sz w:val="21"/>
                <w:szCs w:val="21"/>
              </w:rPr>
            </w:pPr>
            <w:r w:rsidRPr="00A879EA">
              <w:rPr>
                <w:rFonts w:ascii="Calibri Light" w:hAnsi="Calibri Light" w:cs="Calibri Light"/>
                <w:color w:val="000000"/>
                <w:sz w:val="21"/>
                <w:szCs w:val="21"/>
              </w:rPr>
              <w:t>Sixth Floor Staff Lounge vending machines will remain open 24/7 with healthy options</w:t>
            </w:r>
          </w:p>
          <w:p w14:paraId="796E0830" w14:textId="77777777" w:rsidR="00876B78" w:rsidRPr="00A879EA" w:rsidRDefault="00876B78" w:rsidP="00876B78">
            <w:pPr>
              <w:pStyle w:val="ListParagraph"/>
              <w:numPr>
                <w:ilvl w:val="0"/>
                <w:numId w:val="15"/>
              </w:numPr>
              <w:rPr>
                <w:rFonts w:ascii="Calibri Light" w:hAnsi="Calibri Light" w:cs="Calibri Light"/>
                <w:color w:val="000000"/>
                <w:sz w:val="21"/>
                <w:szCs w:val="21"/>
              </w:rPr>
            </w:pPr>
            <w:r w:rsidRPr="00A879EA">
              <w:rPr>
                <w:rFonts w:ascii="Calibri Light" w:hAnsi="Calibri Light" w:cs="Calibri Light"/>
                <w:color w:val="000000"/>
                <w:sz w:val="21"/>
                <w:szCs w:val="21"/>
              </w:rPr>
              <w:t>The Grab-N-Go Wall Mall inside the Sixth Floor Staff Lounge will be closed</w:t>
            </w:r>
          </w:p>
          <w:p w14:paraId="0D3D01E4"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787E4365"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Moody Medical Library:</w:t>
            </w:r>
          </w:p>
          <w:p w14:paraId="1EEC630B" w14:textId="77777777" w:rsidR="00876B78" w:rsidRPr="00A879EA" w:rsidRDefault="00876B78" w:rsidP="00876B78">
            <w:pPr>
              <w:pStyle w:val="ListParagraph"/>
              <w:numPr>
                <w:ilvl w:val="0"/>
                <w:numId w:val="16"/>
              </w:numPr>
              <w:rPr>
                <w:rFonts w:ascii="Calibri Light" w:hAnsi="Calibri Light" w:cs="Calibri Light"/>
                <w:color w:val="000000"/>
                <w:sz w:val="21"/>
                <w:szCs w:val="21"/>
              </w:rPr>
            </w:pPr>
            <w:r w:rsidRPr="00A879EA">
              <w:rPr>
                <w:rFonts w:ascii="Calibri Light" w:hAnsi="Calibri Light" w:cs="Calibri Light"/>
                <w:color w:val="000000"/>
                <w:sz w:val="21"/>
                <w:szCs w:val="21"/>
              </w:rPr>
              <w:t>Starbucks will be closed</w:t>
            </w:r>
          </w:p>
          <w:p w14:paraId="6DA05F74"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3C7AE9C4"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Lee Hage Jamail Student Center:</w:t>
            </w:r>
          </w:p>
          <w:p w14:paraId="5266CB29" w14:textId="77777777" w:rsidR="00876B78" w:rsidRPr="00A879EA" w:rsidRDefault="00876B78" w:rsidP="00876B78">
            <w:pPr>
              <w:pStyle w:val="ListParagraph"/>
              <w:numPr>
                <w:ilvl w:val="0"/>
                <w:numId w:val="16"/>
              </w:numPr>
              <w:rPr>
                <w:rFonts w:ascii="Calibri Light" w:hAnsi="Calibri Light" w:cs="Calibri Light"/>
                <w:color w:val="000000"/>
                <w:sz w:val="21"/>
                <w:szCs w:val="21"/>
              </w:rPr>
            </w:pPr>
            <w:r w:rsidRPr="00A879EA">
              <w:rPr>
                <w:rFonts w:ascii="Calibri Light" w:hAnsi="Calibri Light" w:cs="Calibri Light"/>
                <w:color w:val="000000"/>
                <w:sz w:val="21"/>
                <w:szCs w:val="21"/>
              </w:rPr>
              <w:t>Joe’s Café will be closed</w:t>
            </w:r>
          </w:p>
          <w:p w14:paraId="4C8CBE42"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4E6BC610" w14:textId="77777777" w:rsidR="00876B78" w:rsidRPr="00A879EA" w:rsidRDefault="00876B78" w:rsidP="00876B78">
            <w:pPr>
              <w:rPr>
                <w:rFonts w:ascii="Calibri Light" w:hAnsi="Calibri Light" w:cs="Calibri Light"/>
                <w:b/>
                <w:color w:val="000000"/>
                <w:sz w:val="21"/>
                <w:szCs w:val="21"/>
              </w:rPr>
            </w:pPr>
            <w:r w:rsidRPr="00A879EA">
              <w:rPr>
                <w:rFonts w:ascii="Calibri Light" w:hAnsi="Calibri Light" w:cs="Calibri Light"/>
                <w:b/>
                <w:bCs/>
                <w:color w:val="000000"/>
                <w:sz w:val="21"/>
                <w:szCs w:val="21"/>
              </w:rPr>
              <w:t>League City Campus</w:t>
            </w:r>
          </w:p>
          <w:p w14:paraId="179A36B8" w14:textId="77777777" w:rsidR="00876B78" w:rsidRPr="00A879EA" w:rsidRDefault="00876B78" w:rsidP="00876B78">
            <w:pPr>
              <w:pStyle w:val="ListParagraph"/>
              <w:numPr>
                <w:ilvl w:val="0"/>
                <w:numId w:val="16"/>
              </w:numPr>
              <w:rPr>
                <w:rFonts w:ascii="Calibri Light" w:hAnsi="Calibri Light" w:cs="Calibri Light"/>
                <w:color w:val="000000"/>
                <w:sz w:val="21"/>
                <w:szCs w:val="21"/>
              </w:rPr>
            </w:pPr>
            <w:r w:rsidRPr="00A879EA">
              <w:rPr>
                <w:rFonts w:ascii="Calibri Light" w:hAnsi="Calibri Light" w:cs="Calibri Light"/>
                <w:color w:val="000000"/>
                <w:sz w:val="21"/>
                <w:szCs w:val="21"/>
              </w:rPr>
              <w:t>Einstein Bros. Bagels will be open from 7 a.m. to 2 p.m.</w:t>
            </w:r>
          </w:p>
          <w:p w14:paraId="123201B2" w14:textId="77777777" w:rsidR="00876B78" w:rsidRPr="00A879EA" w:rsidRDefault="00876B78" w:rsidP="00876B78">
            <w:pPr>
              <w:pStyle w:val="ListParagraph"/>
              <w:numPr>
                <w:ilvl w:val="0"/>
                <w:numId w:val="16"/>
              </w:numPr>
              <w:rPr>
                <w:rFonts w:ascii="Calibri Light" w:hAnsi="Calibri Light" w:cs="Calibri Light"/>
                <w:color w:val="000000"/>
                <w:sz w:val="21"/>
                <w:szCs w:val="21"/>
              </w:rPr>
            </w:pPr>
            <w:r w:rsidRPr="00A879EA">
              <w:rPr>
                <w:rFonts w:ascii="Calibri Light" w:hAnsi="Calibri Light" w:cs="Calibri Light"/>
                <w:color w:val="000000"/>
                <w:sz w:val="21"/>
                <w:szCs w:val="21"/>
              </w:rPr>
              <w:t>Vending machines will remain open 24/7</w:t>
            </w:r>
          </w:p>
          <w:p w14:paraId="5253D4AB" w14:textId="2F216DD0" w:rsidR="00876B78"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0455FAC9" w14:textId="77777777" w:rsidR="00876B78" w:rsidRDefault="00876B78" w:rsidP="00876B78">
            <w:pPr>
              <w:rPr>
                <w:rFonts w:ascii="Calibri Light" w:hAnsi="Calibri Light" w:cs="Calibri Light"/>
                <w:sz w:val="21"/>
                <w:szCs w:val="21"/>
              </w:rPr>
            </w:pPr>
            <w:r>
              <w:rPr>
                <w:rFonts w:asciiTheme="majorHAnsi" w:hAnsiTheme="majorHAnsi"/>
                <w:noProof/>
                <w:sz w:val="20"/>
              </w:rPr>
              <w:lastRenderedPageBreak/>
              <w:drawing>
                <wp:anchor distT="0" distB="0" distL="114300" distR="114300" simplePos="0" relativeHeight="251763200" behindDoc="0" locked="0" layoutInCell="1" allowOverlap="1" wp14:anchorId="31602F45" wp14:editId="520245DA">
                  <wp:simplePos x="0" y="0"/>
                  <wp:positionH relativeFrom="column">
                    <wp:posOffset>-7940</wp:posOffset>
                  </wp:positionH>
                  <wp:positionV relativeFrom="paragraph">
                    <wp:posOffset>161925</wp:posOffset>
                  </wp:positionV>
                  <wp:extent cx="181484" cy="15469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183696" cy="156580"/>
                          </a:xfrm>
                          <a:prstGeom prst="rect">
                            <a:avLst/>
                          </a:prstGeom>
                        </pic:spPr>
                      </pic:pic>
                    </a:graphicData>
                  </a:graphic>
                  <wp14:sizeRelH relativeFrom="page">
                    <wp14:pctWidth>0</wp14:pctWidth>
                  </wp14:sizeRelH>
                  <wp14:sizeRelV relativeFrom="page">
                    <wp14:pctHeight>0</wp14:pctHeight>
                  </wp14:sizeRelV>
                </wp:anchor>
              </w:drawing>
            </w:r>
          </w:p>
          <w:p w14:paraId="7182B1AE" w14:textId="77777777" w:rsidR="00876B78" w:rsidRPr="005D163A" w:rsidRDefault="00876B78" w:rsidP="00876B78">
            <w:pPr>
              <w:rPr>
                <w:rFonts w:asciiTheme="majorHAnsi" w:hAnsiTheme="majorHAnsi" w:cs="Arial"/>
                <w:b/>
                <w:color w:val="000000" w:themeColor="text1"/>
                <w:szCs w:val="20"/>
              </w:rPr>
            </w:pPr>
            <w:r>
              <w:rPr>
                <w:rFonts w:asciiTheme="majorHAnsi" w:hAnsiTheme="majorHAnsi" w:cs="Arial"/>
                <w:b/>
                <w:color w:val="000000" w:themeColor="text1"/>
                <w:szCs w:val="20"/>
              </w:rPr>
              <w:t xml:space="preserve">      Protect our patients and ourselves against influenza:</w:t>
            </w:r>
          </w:p>
          <w:p w14:paraId="3DE7570C" w14:textId="5CE751C5" w:rsidR="00876B78" w:rsidRPr="00876B78" w:rsidRDefault="00876B78" w:rsidP="00876B78">
            <w:pPr>
              <w:rPr>
                <w:rFonts w:ascii="Calibri Light" w:hAnsi="Calibri Light" w:cs="Calibri Light"/>
                <w:color w:val="000000"/>
                <w:sz w:val="21"/>
                <w:szCs w:val="21"/>
              </w:rPr>
            </w:pPr>
            <w:r w:rsidRPr="00876B78">
              <w:rPr>
                <w:rFonts w:ascii="Calibri Light" w:hAnsi="Calibri Light" w:cs="Calibri Light"/>
                <w:color w:val="000000"/>
                <w:sz w:val="21"/>
                <w:szCs w:val="21"/>
              </w:rPr>
              <w:t xml:space="preserve">Since early October 2018, UTMB clinics have noticed lower respiratory illnesses due to laboratory confirmed influenza. In the recent weeks, the infection rate has increased but still remains at a low level. A majority of the strains are influenza A. There is sufficient time to immunize our health care workers and patients in both inpatient and outpatient settings. Please </w:t>
            </w:r>
            <w:r w:rsidR="00837CE6">
              <w:rPr>
                <w:rFonts w:ascii="Calibri Light" w:hAnsi="Calibri Light" w:cs="Calibri Light"/>
                <w:color w:val="000000"/>
                <w:sz w:val="21"/>
                <w:szCs w:val="21"/>
              </w:rPr>
              <w:t xml:space="preserve">be sure </w:t>
            </w:r>
            <w:r w:rsidRPr="00876B78">
              <w:rPr>
                <w:rFonts w:ascii="Calibri Light" w:hAnsi="Calibri Light" w:cs="Calibri Light"/>
                <w:color w:val="000000"/>
                <w:sz w:val="21"/>
                <w:szCs w:val="21"/>
              </w:rPr>
              <w:t xml:space="preserve">to protect everyone through vaccination before the onset of a larger </w:t>
            </w:r>
            <w:r w:rsidR="00837CE6">
              <w:rPr>
                <w:rFonts w:ascii="Calibri Light" w:hAnsi="Calibri Light" w:cs="Calibri Light"/>
                <w:color w:val="000000"/>
                <w:sz w:val="21"/>
                <w:szCs w:val="21"/>
              </w:rPr>
              <w:t xml:space="preserve">influenza </w:t>
            </w:r>
            <w:r w:rsidRPr="00876B78">
              <w:rPr>
                <w:rFonts w:ascii="Calibri Light" w:hAnsi="Calibri Light" w:cs="Calibri Light"/>
                <w:color w:val="000000"/>
                <w:sz w:val="21"/>
                <w:szCs w:val="21"/>
              </w:rPr>
              <w:t>outbreak. Visit </w:t>
            </w:r>
            <w:hyperlink r:id="rId19" w:history="1">
              <w:r w:rsidRPr="00876B78">
                <w:rPr>
                  <w:rStyle w:val="Hyperlink"/>
                  <w:rFonts w:ascii="Calibri Light" w:hAnsi="Calibri Light" w:cs="Calibri Light"/>
                  <w:color w:val="954F72"/>
                  <w:sz w:val="21"/>
                  <w:szCs w:val="21"/>
                </w:rPr>
                <w:t>https://hr.utmb.edu/ehc/flufree/</w:t>
              </w:r>
            </w:hyperlink>
            <w:r w:rsidRPr="00876B78">
              <w:rPr>
                <w:rFonts w:ascii="Calibri Light" w:hAnsi="Calibri Light" w:cs="Calibri Light"/>
                <w:color w:val="000000"/>
                <w:sz w:val="21"/>
                <w:szCs w:val="21"/>
              </w:rPr>
              <w:t xml:space="preserve"> for details on locations and times for employee flu vaccinations. Our current flu vaccination rates for health care workers are on target but need further effort to achieve the goal </w:t>
            </w:r>
            <w:r w:rsidR="00837CE6">
              <w:rPr>
                <w:rFonts w:ascii="Calibri Light" w:hAnsi="Calibri Light" w:cs="Calibri Light"/>
                <w:color w:val="000000"/>
                <w:sz w:val="21"/>
                <w:szCs w:val="21"/>
              </w:rPr>
              <w:t>of more than 95%</w:t>
            </w:r>
            <w:r w:rsidRPr="00876B78">
              <w:rPr>
                <w:rFonts w:ascii="Calibri Light" w:hAnsi="Calibri Light" w:cs="Calibri Light"/>
                <w:color w:val="000000"/>
                <w:sz w:val="21"/>
                <w:szCs w:val="21"/>
              </w:rPr>
              <w:t>.</w:t>
            </w:r>
          </w:p>
          <w:p w14:paraId="6F03447E" w14:textId="77777777" w:rsidR="00876B78" w:rsidRPr="00876B78" w:rsidRDefault="00876B78" w:rsidP="00876B78">
            <w:pPr>
              <w:pStyle w:val="ListParagraph"/>
              <w:numPr>
                <w:ilvl w:val="0"/>
                <w:numId w:val="22"/>
              </w:numPr>
              <w:contextualSpacing w:val="0"/>
              <w:rPr>
                <w:rFonts w:ascii="Calibri Light" w:hAnsi="Calibri Light" w:cs="Calibri Light"/>
                <w:color w:val="000000"/>
                <w:sz w:val="21"/>
                <w:szCs w:val="21"/>
              </w:rPr>
            </w:pPr>
            <w:r w:rsidRPr="00876B78">
              <w:rPr>
                <w:rFonts w:ascii="Calibri Light" w:hAnsi="Calibri Light" w:cs="Calibri Light"/>
                <w:color w:val="000000"/>
                <w:sz w:val="21"/>
                <w:szCs w:val="21"/>
              </w:rPr>
              <w:t>School of Nursing = 82%</w:t>
            </w:r>
          </w:p>
          <w:p w14:paraId="6B678D82" w14:textId="77777777" w:rsidR="00876B78" w:rsidRPr="00876B78" w:rsidRDefault="00876B78" w:rsidP="00876B78">
            <w:pPr>
              <w:pStyle w:val="ListParagraph"/>
              <w:numPr>
                <w:ilvl w:val="0"/>
                <w:numId w:val="22"/>
              </w:numPr>
              <w:contextualSpacing w:val="0"/>
              <w:rPr>
                <w:rFonts w:ascii="Calibri Light" w:hAnsi="Calibri Light" w:cs="Calibri Light"/>
                <w:color w:val="000000"/>
                <w:sz w:val="21"/>
                <w:szCs w:val="21"/>
              </w:rPr>
            </w:pPr>
            <w:r w:rsidRPr="00876B78">
              <w:rPr>
                <w:rFonts w:ascii="Calibri Light" w:hAnsi="Calibri Light" w:cs="Calibri Light"/>
                <w:color w:val="000000"/>
                <w:sz w:val="21"/>
                <w:szCs w:val="21"/>
              </w:rPr>
              <w:t>School of Health Professions = 79%</w:t>
            </w:r>
          </w:p>
          <w:p w14:paraId="7EAC9841" w14:textId="77777777" w:rsidR="00876B78" w:rsidRPr="00876B78" w:rsidRDefault="00876B78" w:rsidP="00876B78">
            <w:pPr>
              <w:pStyle w:val="ListParagraph"/>
              <w:numPr>
                <w:ilvl w:val="0"/>
                <w:numId w:val="22"/>
              </w:numPr>
              <w:contextualSpacing w:val="0"/>
              <w:rPr>
                <w:rFonts w:ascii="Calibri Light" w:hAnsi="Calibri Light" w:cs="Calibri Light"/>
                <w:color w:val="000000"/>
                <w:sz w:val="21"/>
                <w:szCs w:val="21"/>
              </w:rPr>
            </w:pPr>
            <w:r w:rsidRPr="00876B78">
              <w:rPr>
                <w:rFonts w:ascii="Calibri Light" w:hAnsi="Calibri Light" w:cs="Calibri Light"/>
                <w:color w:val="000000"/>
                <w:sz w:val="21"/>
                <w:szCs w:val="21"/>
              </w:rPr>
              <w:t>School of Medicine = 72%</w:t>
            </w:r>
          </w:p>
          <w:p w14:paraId="3E59E256" w14:textId="77777777" w:rsidR="00876B78" w:rsidRPr="00876B78" w:rsidRDefault="00876B78" w:rsidP="00876B78">
            <w:pPr>
              <w:pStyle w:val="ListParagraph"/>
              <w:numPr>
                <w:ilvl w:val="0"/>
                <w:numId w:val="22"/>
              </w:numPr>
              <w:contextualSpacing w:val="0"/>
              <w:rPr>
                <w:rFonts w:ascii="Calibri Light" w:hAnsi="Calibri Light" w:cs="Calibri Light"/>
                <w:color w:val="000000"/>
                <w:sz w:val="21"/>
                <w:szCs w:val="21"/>
              </w:rPr>
            </w:pPr>
            <w:r w:rsidRPr="00876B78">
              <w:rPr>
                <w:rFonts w:ascii="Calibri Light" w:hAnsi="Calibri Light" w:cs="Calibri Light"/>
                <w:color w:val="000000"/>
                <w:sz w:val="21"/>
                <w:szCs w:val="21"/>
              </w:rPr>
              <w:t>Other health care staff = 74%</w:t>
            </w:r>
          </w:p>
          <w:p w14:paraId="6334A3FE" w14:textId="4914FA0C" w:rsidR="00876B78" w:rsidRDefault="00876B78" w:rsidP="00837CE6">
            <w:pPr>
              <w:rPr>
                <w:rFonts w:ascii="Calibri Light" w:hAnsi="Calibri Light" w:cs="Calibri Light"/>
                <w:color w:val="000000"/>
                <w:sz w:val="21"/>
                <w:szCs w:val="21"/>
              </w:rPr>
            </w:pPr>
            <w:r w:rsidRPr="00876B78">
              <w:rPr>
                <w:rFonts w:ascii="Calibri Light" w:hAnsi="Calibri Light" w:cs="Calibri Light"/>
                <w:color w:val="000000"/>
                <w:sz w:val="21"/>
                <w:szCs w:val="21"/>
              </w:rPr>
              <w:t>In about two weeks, UTMB will initiate a masking policy for unvaccinated employees, and a separate announcement will be made at that time.</w:t>
            </w:r>
          </w:p>
          <w:p w14:paraId="6AEB50B4" w14:textId="77777777" w:rsidR="00876B78" w:rsidRDefault="00876B78" w:rsidP="00876B78">
            <w:pPr>
              <w:pStyle w:val="default"/>
              <w:spacing w:before="0" w:beforeAutospacing="0" w:after="0" w:afterAutospacing="0"/>
              <w:rPr>
                <w:rFonts w:ascii="Calibri Light" w:hAnsi="Calibri Light" w:cs="Calibri Light"/>
                <w:color w:val="000000"/>
                <w:sz w:val="21"/>
                <w:szCs w:val="21"/>
              </w:rPr>
            </w:pPr>
          </w:p>
          <w:p w14:paraId="6083EE9E" w14:textId="77777777" w:rsidR="00876B78" w:rsidRPr="005D163A" w:rsidRDefault="00876B78" w:rsidP="00876B78">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1152" behindDoc="0" locked="0" layoutInCell="1" allowOverlap="1" wp14:anchorId="02C737C7" wp14:editId="2FB38378">
                  <wp:simplePos x="0" y="0"/>
                  <wp:positionH relativeFrom="column">
                    <wp:posOffset>0</wp:posOffset>
                  </wp:positionH>
                  <wp:positionV relativeFrom="paragraph">
                    <wp:posOffset>1905</wp:posOffset>
                  </wp:positionV>
                  <wp:extent cx="181484" cy="15469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183696" cy="15658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New features available in Juvo Event Reporting system:</w:t>
            </w:r>
          </w:p>
          <w:p w14:paraId="40660C86" w14:textId="77777777" w:rsidR="00876B78" w:rsidRPr="00876B78" w:rsidRDefault="00876B78" w:rsidP="00876B78">
            <w:pPr>
              <w:rPr>
                <w:rFonts w:ascii="Calibri Light" w:hAnsi="Calibri Light" w:cs="Calibri Light"/>
                <w:color w:val="000000"/>
                <w:sz w:val="21"/>
                <w:szCs w:val="21"/>
              </w:rPr>
            </w:pPr>
            <w:r w:rsidRPr="00876B78">
              <w:rPr>
                <w:rFonts w:ascii="Calibri Light" w:hAnsi="Calibri Light" w:cs="Calibri Light"/>
                <w:color w:val="000000"/>
                <w:sz w:val="21"/>
                <w:szCs w:val="21"/>
              </w:rPr>
              <w:t>The latest release of the Juvo Patient Experience and Event Reporting System contains two new features requested by our users.</w:t>
            </w:r>
          </w:p>
          <w:p w14:paraId="25FB4474" w14:textId="77777777" w:rsidR="00876B78" w:rsidRPr="00876B78" w:rsidRDefault="00876B78" w:rsidP="00876B78">
            <w:pPr>
              <w:pStyle w:val="ListParagraph"/>
              <w:numPr>
                <w:ilvl w:val="0"/>
                <w:numId w:val="23"/>
              </w:numPr>
              <w:contextualSpacing w:val="0"/>
              <w:rPr>
                <w:rFonts w:ascii="Calibri Light" w:hAnsi="Calibri Light" w:cs="Calibri Light"/>
                <w:color w:val="000000"/>
                <w:sz w:val="21"/>
                <w:szCs w:val="21"/>
              </w:rPr>
            </w:pPr>
            <w:r w:rsidRPr="00876B78">
              <w:rPr>
                <w:rFonts w:ascii="Calibri Light" w:hAnsi="Calibri Light" w:cs="Calibri Light"/>
                <w:bCs/>
                <w:color w:val="000000"/>
                <w:sz w:val="21"/>
                <w:szCs w:val="21"/>
              </w:rPr>
              <w:t>Email Notifications:</w:t>
            </w:r>
            <w:r w:rsidRPr="00876B78">
              <w:rPr>
                <w:rStyle w:val="apple-converted-space"/>
                <w:rFonts w:ascii="Calibri Light" w:hAnsi="Calibri Light" w:cs="Calibri Light"/>
                <w:color w:val="000000"/>
                <w:sz w:val="21"/>
                <w:szCs w:val="21"/>
              </w:rPr>
              <w:t> </w:t>
            </w:r>
            <w:r w:rsidRPr="00876B78">
              <w:rPr>
                <w:rFonts w:ascii="Calibri Light" w:hAnsi="Calibri Light" w:cs="Calibri Light"/>
                <w:color w:val="000000"/>
                <w:sz w:val="21"/>
                <w:szCs w:val="21"/>
              </w:rPr>
              <w:t>Juvo managers now have the ability to configure personalized email notification settings to alert the user when changes are made to certain work items or worklists.</w:t>
            </w:r>
          </w:p>
          <w:p w14:paraId="337DCC77" w14:textId="77777777" w:rsidR="00876B78" w:rsidRPr="00876B78" w:rsidRDefault="00876B78" w:rsidP="00876B78">
            <w:pPr>
              <w:pStyle w:val="ListParagraph"/>
              <w:numPr>
                <w:ilvl w:val="0"/>
                <w:numId w:val="23"/>
              </w:numPr>
              <w:contextualSpacing w:val="0"/>
              <w:rPr>
                <w:rFonts w:ascii="Calibri Light" w:hAnsi="Calibri Light" w:cs="Calibri Light"/>
                <w:color w:val="000000"/>
                <w:sz w:val="21"/>
                <w:szCs w:val="21"/>
              </w:rPr>
            </w:pPr>
            <w:r w:rsidRPr="00876B78">
              <w:rPr>
                <w:rFonts w:ascii="Calibri Light" w:hAnsi="Calibri Light" w:cs="Calibri Light"/>
                <w:bCs/>
                <w:color w:val="000000"/>
                <w:sz w:val="21"/>
                <w:szCs w:val="21"/>
              </w:rPr>
              <w:t>Worklist Location Filters:</w:t>
            </w:r>
            <w:r w:rsidRPr="00876B78">
              <w:rPr>
                <w:rStyle w:val="apple-converted-space"/>
                <w:rFonts w:ascii="Calibri Light" w:hAnsi="Calibri Light" w:cs="Calibri Light"/>
                <w:color w:val="000000"/>
                <w:sz w:val="21"/>
                <w:szCs w:val="21"/>
              </w:rPr>
              <w:t> </w:t>
            </w:r>
            <w:r w:rsidRPr="00876B78">
              <w:rPr>
                <w:rFonts w:ascii="Calibri Light" w:hAnsi="Calibri Light" w:cs="Calibri Light"/>
                <w:color w:val="000000"/>
                <w:sz w:val="21"/>
                <w:szCs w:val="21"/>
              </w:rPr>
              <w:t>Worklists in Juvo can now be filtered by the patient’s location and the event location separately. The new filters should help managers more quickly find the event most important to their role.</w:t>
            </w:r>
          </w:p>
          <w:p w14:paraId="7C19BF27" w14:textId="77777777" w:rsidR="00876B78" w:rsidRPr="00876B78" w:rsidRDefault="00876B78" w:rsidP="00876B78">
            <w:pPr>
              <w:rPr>
                <w:rFonts w:ascii="Calibri Light" w:hAnsi="Calibri Light" w:cs="Calibri Light"/>
                <w:color w:val="000000"/>
                <w:sz w:val="21"/>
                <w:szCs w:val="21"/>
              </w:rPr>
            </w:pPr>
            <w:r w:rsidRPr="00876B78">
              <w:rPr>
                <w:rFonts w:ascii="Calibri Light" w:hAnsi="Calibri Light" w:cs="Calibri Light"/>
                <w:color w:val="000000"/>
                <w:sz w:val="21"/>
                <w:szCs w:val="21"/>
              </w:rPr>
              <w:t>To learn more about how to use these features, and to access other helpful user resources, please visit the Juvo website at: </w:t>
            </w:r>
            <w:hyperlink r:id="rId20" w:history="1">
              <w:r w:rsidRPr="00876B78">
                <w:rPr>
                  <w:rStyle w:val="Hyperlink"/>
                  <w:rFonts w:ascii="Calibri Light" w:hAnsi="Calibri Light" w:cs="Calibri Light"/>
                  <w:color w:val="954F72"/>
                  <w:sz w:val="21"/>
                  <w:szCs w:val="21"/>
                </w:rPr>
                <w:t>intranet.utmb.edu/QHS/PatientSafety/PatientEventReportingSystem.asp</w:t>
              </w:r>
            </w:hyperlink>
            <w:r w:rsidRPr="00876B78">
              <w:rPr>
                <w:rFonts w:ascii="Calibri Light" w:hAnsi="Calibri Light" w:cs="Calibri Light"/>
                <w:color w:val="000000"/>
                <w:sz w:val="21"/>
                <w:szCs w:val="21"/>
              </w:rPr>
              <w:t>. If you have any other ideas for how to improve the Event Reporting System, we are always listening at </w:t>
            </w:r>
            <w:hyperlink r:id="rId21" w:history="1">
              <w:r w:rsidRPr="00876B78">
                <w:rPr>
                  <w:rStyle w:val="Hyperlink"/>
                  <w:rFonts w:ascii="Calibri Light" w:hAnsi="Calibri Light" w:cs="Calibri Light"/>
                  <w:color w:val="954F72"/>
                  <w:sz w:val="21"/>
                  <w:szCs w:val="21"/>
                </w:rPr>
                <w:t>ptsafety@utmb.edu</w:t>
              </w:r>
            </w:hyperlink>
            <w:r w:rsidRPr="00876B78">
              <w:rPr>
                <w:rFonts w:ascii="Calibri Light" w:hAnsi="Calibri Light" w:cs="Calibri Light"/>
                <w:color w:val="000000"/>
                <w:sz w:val="21"/>
                <w:szCs w:val="21"/>
              </w:rPr>
              <w:t>.</w:t>
            </w:r>
          </w:p>
          <w:p w14:paraId="7AE51F33" w14:textId="77777777" w:rsidR="00876B78" w:rsidRDefault="00876B78" w:rsidP="00876B78">
            <w:pPr>
              <w:pStyle w:val="default"/>
              <w:spacing w:before="0" w:beforeAutospacing="0" w:after="0" w:afterAutospacing="0"/>
              <w:rPr>
                <w:rFonts w:ascii="Calibri Light" w:hAnsi="Calibri Light" w:cs="Calibri Light"/>
                <w:color w:val="000000"/>
                <w:sz w:val="21"/>
                <w:szCs w:val="21"/>
              </w:rPr>
            </w:pPr>
          </w:p>
          <w:p w14:paraId="455EE9FF" w14:textId="77777777" w:rsidR="00BA6F94" w:rsidRDefault="00BA6F94" w:rsidP="00876B78">
            <w:pPr>
              <w:pStyle w:val="default"/>
              <w:spacing w:before="0" w:beforeAutospacing="0" w:after="0" w:afterAutospacing="0"/>
              <w:rPr>
                <w:rFonts w:ascii="Calibri Light" w:hAnsi="Calibri Light" w:cs="Calibri Light"/>
                <w:color w:val="000000"/>
                <w:sz w:val="21"/>
                <w:szCs w:val="21"/>
              </w:rPr>
            </w:pPr>
          </w:p>
          <w:p w14:paraId="70960680" w14:textId="77777777" w:rsidR="00BA6F94" w:rsidRDefault="00BA6F94" w:rsidP="00876B78">
            <w:pPr>
              <w:pStyle w:val="default"/>
              <w:spacing w:before="0" w:beforeAutospacing="0" w:after="0" w:afterAutospacing="0"/>
              <w:rPr>
                <w:rFonts w:ascii="Calibri Light" w:hAnsi="Calibri Light" w:cs="Calibri Light"/>
                <w:color w:val="000000"/>
                <w:sz w:val="21"/>
                <w:szCs w:val="21"/>
              </w:rPr>
            </w:pPr>
          </w:p>
          <w:p w14:paraId="5C4D34EF" w14:textId="77777777" w:rsidR="00BA6F94" w:rsidRDefault="00BA6F94" w:rsidP="00876B78">
            <w:pPr>
              <w:pStyle w:val="default"/>
              <w:spacing w:before="0" w:beforeAutospacing="0" w:after="0" w:afterAutospacing="0"/>
              <w:rPr>
                <w:rFonts w:ascii="Calibri Light" w:hAnsi="Calibri Light" w:cs="Calibri Light"/>
                <w:color w:val="000000"/>
                <w:sz w:val="21"/>
                <w:szCs w:val="21"/>
              </w:rPr>
            </w:pPr>
          </w:p>
          <w:p w14:paraId="7DAF4C46" w14:textId="77777777" w:rsidR="00BA6F94" w:rsidRDefault="00BA6F94" w:rsidP="00876B78">
            <w:pPr>
              <w:pStyle w:val="default"/>
              <w:spacing w:before="0" w:beforeAutospacing="0" w:after="0" w:afterAutospacing="0"/>
              <w:rPr>
                <w:rFonts w:ascii="Calibri Light" w:hAnsi="Calibri Light" w:cs="Calibri Light"/>
                <w:color w:val="000000"/>
                <w:sz w:val="21"/>
                <w:szCs w:val="21"/>
              </w:rPr>
            </w:pPr>
          </w:p>
          <w:p w14:paraId="3C0B9842" w14:textId="77777777" w:rsidR="00BA6F94" w:rsidRDefault="00BA6F94" w:rsidP="00876B78">
            <w:pPr>
              <w:pStyle w:val="default"/>
              <w:spacing w:before="0" w:beforeAutospacing="0" w:after="0" w:afterAutospacing="0"/>
              <w:rPr>
                <w:rFonts w:ascii="Calibri Light" w:hAnsi="Calibri Light" w:cs="Calibri Light"/>
                <w:color w:val="000000"/>
                <w:sz w:val="21"/>
                <w:szCs w:val="21"/>
              </w:rPr>
            </w:pPr>
          </w:p>
          <w:p w14:paraId="6E424AEF" w14:textId="77777777" w:rsidR="00BA6F94" w:rsidRDefault="00BA6F94" w:rsidP="00876B78">
            <w:pPr>
              <w:pStyle w:val="default"/>
              <w:spacing w:before="0" w:beforeAutospacing="0" w:after="0" w:afterAutospacing="0"/>
              <w:rPr>
                <w:rFonts w:ascii="Calibri Light" w:hAnsi="Calibri Light" w:cs="Calibri Light"/>
                <w:color w:val="000000"/>
                <w:sz w:val="21"/>
                <w:szCs w:val="21"/>
              </w:rPr>
            </w:pPr>
          </w:p>
          <w:p w14:paraId="6F30F6BE" w14:textId="77777777" w:rsidR="00BA6F94" w:rsidRDefault="00BA6F94" w:rsidP="00876B78">
            <w:pPr>
              <w:pStyle w:val="default"/>
              <w:spacing w:before="0" w:beforeAutospacing="0" w:after="0" w:afterAutospacing="0"/>
              <w:rPr>
                <w:rFonts w:ascii="Calibri Light" w:hAnsi="Calibri Light" w:cs="Calibri Light"/>
                <w:color w:val="000000"/>
                <w:sz w:val="21"/>
                <w:szCs w:val="21"/>
              </w:rPr>
            </w:pPr>
          </w:p>
          <w:p w14:paraId="397AB352" w14:textId="4476DC3F" w:rsidR="00BA6F94" w:rsidRPr="008C6DB8" w:rsidRDefault="00BA6F94" w:rsidP="00876B78">
            <w:pPr>
              <w:pStyle w:val="default"/>
              <w:spacing w:before="0" w:beforeAutospacing="0" w:after="0" w:afterAutospacing="0"/>
              <w:rPr>
                <w:rFonts w:ascii="Calibri Light" w:hAnsi="Calibri Light" w:cs="Calibri Light"/>
                <w:color w:val="000000"/>
                <w:sz w:val="21"/>
                <w:szCs w:val="21"/>
              </w:rPr>
            </w:pPr>
          </w:p>
        </w:tc>
        <w:tc>
          <w:tcPr>
            <w:tcW w:w="5963" w:type="dxa"/>
            <w:gridSpan w:val="2"/>
            <w:tcBorders>
              <w:left w:val="single" w:sz="4" w:space="0" w:color="auto"/>
              <w:bottom w:val="nil"/>
              <w:right w:val="single" w:sz="8" w:space="0" w:color="auto"/>
            </w:tcBorders>
            <w:shd w:val="clear" w:color="auto" w:fill="FFFFFF" w:themeFill="background1"/>
          </w:tcPr>
          <w:p w14:paraId="36783D4B" w14:textId="77777777" w:rsidR="00876B78" w:rsidRDefault="00876B78" w:rsidP="00876B78">
            <w:pPr>
              <w:rPr>
                <w:rFonts w:ascii="Calibri Light" w:hAnsi="Calibri Light" w:cs="Calibri Light"/>
                <w:sz w:val="21"/>
                <w:szCs w:val="21"/>
              </w:rPr>
            </w:pPr>
          </w:p>
          <w:p w14:paraId="540BEE05" w14:textId="77777777" w:rsidR="00876B78" w:rsidRPr="00A879EA" w:rsidRDefault="00876B78" w:rsidP="00876B78">
            <w:pPr>
              <w:rPr>
                <w:rFonts w:ascii="Calibri Light" w:hAnsi="Calibri Light" w:cs="Calibri Light"/>
                <w:b/>
                <w:color w:val="000000"/>
                <w:sz w:val="21"/>
                <w:szCs w:val="21"/>
              </w:rPr>
            </w:pPr>
            <w:r w:rsidRPr="00A879EA">
              <w:rPr>
                <w:rFonts w:ascii="Calibri Light" w:hAnsi="Calibri Light" w:cs="Calibri Light"/>
                <w:b/>
                <w:bCs/>
                <w:color w:val="000000"/>
                <w:sz w:val="21"/>
                <w:szCs w:val="21"/>
              </w:rPr>
              <w:t>Angleton Danbury Campus</w:t>
            </w:r>
          </w:p>
          <w:p w14:paraId="50D51DBB" w14:textId="7F90092B" w:rsidR="00876B78" w:rsidRPr="00BF1B8C" w:rsidRDefault="00876B78" w:rsidP="00BF1B8C">
            <w:pPr>
              <w:pStyle w:val="ListParagraph"/>
              <w:numPr>
                <w:ilvl w:val="0"/>
                <w:numId w:val="17"/>
              </w:numPr>
              <w:rPr>
                <w:rFonts w:ascii="Calibri Light" w:hAnsi="Calibri Light" w:cs="Calibri Light"/>
                <w:color w:val="000000"/>
                <w:sz w:val="21"/>
                <w:szCs w:val="21"/>
              </w:rPr>
            </w:pPr>
            <w:r w:rsidRPr="00A879EA">
              <w:rPr>
                <w:rFonts w:ascii="Calibri Light" w:hAnsi="Calibri Light" w:cs="Calibri Light"/>
                <w:color w:val="000000"/>
                <w:sz w:val="21"/>
                <w:szCs w:val="21"/>
              </w:rPr>
              <w:t xml:space="preserve">Bayou Café will be open from 7 </w:t>
            </w:r>
            <w:r w:rsidR="00837CE6">
              <w:rPr>
                <w:rFonts w:ascii="Calibri Light" w:hAnsi="Calibri Light" w:cs="Calibri Light"/>
                <w:color w:val="000000"/>
                <w:sz w:val="21"/>
                <w:szCs w:val="21"/>
              </w:rPr>
              <w:t>a.m.</w:t>
            </w:r>
            <w:r w:rsidRPr="00A879EA">
              <w:rPr>
                <w:rFonts w:ascii="Calibri Light" w:hAnsi="Calibri Light" w:cs="Calibri Light"/>
                <w:color w:val="000000"/>
                <w:sz w:val="21"/>
                <w:szCs w:val="21"/>
              </w:rPr>
              <w:t xml:space="preserve"> to 10</w:t>
            </w:r>
            <w:r w:rsidR="00837CE6">
              <w:rPr>
                <w:rFonts w:ascii="Calibri Light" w:hAnsi="Calibri Light" w:cs="Calibri Light"/>
                <w:color w:val="000000"/>
                <w:sz w:val="21"/>
                <w:szCs w:val="21"/>
              </w:rPr>
              <w:t xml:space="preserve"> a.m.</w:t>
            </w:r>
            <w:r w:rsidRPr="00A879EA">
              <w:rPr>
                <w:rFonts w:ascii="Calibri Light" w:hAnsi="Calibri Light" w:cs="Calibri Light"/>
                <w:color w:val="000000"/>
                <w:sz w:val="21"/>
                <w:szCs w:val="21"/>
              </w:rPr>
              <w:t xml:space="preserve"> and from 11 a.m. to 2 p.m.</w:t>
            </w:r>
          </w:p>
          <w:p w14:paraId="003D4C65" w14:textId="77777777" w:rsidR="00837CE6" w:rsidRPr="00A879EA" w:rsidRDefault="00837CE6" w:rsidP="00876B78">
            <w:pPr>
              <w:ind w:left="720"/>
              <w:rPr>
                <w:rFonts w:ascii="Calibri Light" w:hAnsi="Calibri Light" w:cs="Calibri Light"/>
                <w:color w:val="000000"/>
                <w:sz w:val="21"/>
                <w:szCs w:val="21"/>
              </w:rPr>
            </w:pPr>
          </w:p>
          <w:p w14:paraId="1AE267F3" w14:textId="77777777" w:rsidR="00876B78" w:rsidRPr="00837CE6" w:rsidRDefault="00876B78" w:rsidP="00876B78">
            <w:pPr>
              <w:rPr>
                <w:rFonts w:ascii="Calibri Light" w:hAnsi="Calibri Light" w:cs="Calibri Light"/>
                <w:color w:val="FF0000"/>
                <w:sz w:val="21"/>
                <w:szCs w:val="21"/>
              </w:rPr>
            </w:pPr>
            <w:r w:rsidRPr="00837CE6">
              <w:rPr>
                <w:rFonts w:ascii="Calibri Light" w:hAnsi="Calibri Light" w:cs="Calibri Light"/>
                <w:bCs/>
                <w:color w:val="FF0000"/>
                <w:sz w:val="21"/>
                <w:szCs w:val="21"/>
              </w:rPr>
              <w:t>Thursday, Nov. 22 through Sunday, Nov. 25</w:t>
            </w:r>
          </w:p>
          <w:p w14:paraId="7ABAA705" w14:textId="77777777" w:rsidR="00876B78" w:rsidRPr="00A879EA" w:rsidRDefault="00876B78" w:rsidP="00876B78">
            <w:pPr>
              <w:rPr>
                <w:rFonts w:ascii="Calibri Light" w:hAnsi="Calibri Light" w:cs="Calibri Light"/>
                <w:b/>
                <w:color w:val="000000"/>
                <w:sz w:val="21"/>
                <w:szCs w:val="21"/>
              </w:rPr>
            </w:pPr>
            <w:r w:rsidRPr="00A879EA">
              <w:rPr>
                <w:rFonts w:ascii="Calibri Light" w:hAnsi="Calibri Light" w:cs="Calibri Light"/>
                <w:b/>
                <w:bCs/>
                <w:color w:val="000000"/>
                <w:sz w:val="21"/>
                <w:szCs w:val="21"/>
              </w:rPr>
              <w:t>Galveston Campus</w:t>
            </w:r>
          </w:p>
          <w:p w14:paraId="65A67189"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John Sealy Hospital</w:t>
            </w:r>
          </w:p>
          <w:p w14:paraId="3D5E8563" w14:textId="77777777" w:rsidR="00876B78" w:rsidRPr="00A879EA" w:rsidRDefault="00876B78" w:rsidP="00876B78">
            <w:pPr>
              <w:pStyle w:val="ListParagraph"/>
              <w:numPr>
                <w:ilvl w:val="0"/>
                <w:numId w:val="17"/>
              </w:numPr>
              <w:rPr>
                <w:rFonts w:ascii="Calibri Light" w:hAnsi="Calibri Light" w:cs="Calibri Light"/>
                <w:color w:val="000000"/>
                <w:sz w:val="21"/>
                <w:szCs w:val="21"/>
              </w:rPr>
            </w:pPr>
            <w:r w:rsidRPr="00A879EA">
              <w:rPr>
                <w:rFonts w:ascii="Calibri Light" w:hAnsi="Calibri Light" w:cs="Calibri Light"/>
                <w:color w:val="000000"/>
                <w:sz w:val="21"/>
                <w:szCs w:val="21"/>
              </w:rPr>
              <w:t>Subway will be open from 6:30 a.m. to 11:30 p.m.</w:t>
            </w:r>
          </w:p>
          <w:p w14:paraId="6E300107" w14:textId="5A6D9126" w:rsidR="00876B78" w:rsidRPr="00A879EA" w:rsidRDefault="00876B78" w:rsidP="00876B78">
            <w:pPr>
              <w:pStyle w:val="ListParagraph"/>
              <w:numPr>
                <w:ilvl w:val="0"/>
                <w:numId w:val="17"/>
              </w:numPr>
              <w:rPr>
                <w:rFonts w:ascii="Calibri Light" w:hAnsi="Calibri Light" w:cs="Calibri Light"/>
                <w:color w:val="000000"/>
                <w:sz w:val="21"/>
                <w:szCs w:val="21"/>
              </w:rPr>
            </w:pPr>
            <w:r w:rsidRPr="00A879EA">
              <w:rPr>
                <w:rFonts w:ascii="Calibri Light" w:hAnsi="Calibri Light" w:cs="Calibri Light"/>
                <w:color w:val="000000"/>
                <w:sz w:val="21"/>
                <w:szCs w:val="21"/>
              </w:rPr>
              <w:t>Café on the Court, Chick-fil-A</w:t>
            </w:r>
            <w:r w:rsidR="00837CE6">
              <w:rPr>
                <w:rFonts w:ascii="Calibri Light" w:hAnsi="Calibri Light" w:cs="Calibri Light"/>
                <w:color w:val="000000"/>
                <w:sz w:val="21"/>
                <w:szCs w:val="21"/>
              </w:rPr>
              <w:t xml:space="preserve"> </w:t>
            </w:r>
            <w:r w:rsidRPr="00A879EA">
              <w:rPr>
                <w:rFonts w:ascii="Calibri Light" w:hAnsi="Calibri Light" w:cs="Calibri Light"/>
                <w:color w:val="000000"/>
                <w:sz w:val="21"/>
                <w:szCs w:val="21"/>
              </w:rPr>
              <w:t>and Starbucks will be closed.</w:t>
            </w:r>
          </w:p>
          <w:p w14:paraId="42A4501F"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34A2825D"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Jennie Sealy Hospital</w:t>
            </w:r>
          </w:p>
          <w:p w14:paraId="5970001A" w14:textId="77777777" w:rsidR="00876B78" w:rsidRPr="00A879EA" w:rsidRDefault="00876B78" w:rsidP="00876B78">
            <w:pPr>
              <w:pStyle w:val="ListParagraph"/>
              <w:numPr>
                <w:ilvl w:val="0"/>
                <w:numId w:val="18"/>
              </w:numPr>
              <w:rPr>
                <w:rFonts w:ascii="Calibri Light" w:hAnsi="Calibri Light" w:cs="Calibri Light"/>
                <w:color w:val="000000"/>
                <w:sz w:val="21"/>
                <w:szCs w:val="21"/>
              </w:rPr>
            </w:pPr>
            <w:r w:rsidRPr="00A879EA">
              <w:rPr>
                <w:rFonts w:ascii="Calibri Light" w:hAnsi="Calibri Light" w:cs="Calibri Light"/>
                <w:color w:val="000000"/>
                <w:sz w:val="21"/>
                <w:szCs w:val="21"/>
              </w:rPr>
              <w:t>Einstein Bros. Bagels will be open from 6:30 a.m. to 2 p.m.</w:t>
            </w:r>
          </w:p>
          <w:p w14:paraId="38C0C8E0" w14:textId="386638DF" w:rsidR="00876B78" w:rsidRPr="00A879EA" w:rsidRDefault="00876B78" w:rsidP="00876B78">
            <w:pPr>
              <w:pStyle w:val="ListParagraph"/>
              <w:numPr>
                <w:ilvl w:val="0"/>
                <w:numId w:val="18"/>
              </w:numPr>
              <w:rPr>
                <w:rFonts w:ascii="Calibri Light" w:hAnsi="Calibri Light" w:cs="Calibri Light"/>
                <w:color w:val="000000"/>
                <w:sz w:val="21"/>
                <w:szCs w:val="21"/>
              </w:rPr>
            </w:pPr>
            <w:r w:rsidRPr="00A879EA">
              <w:rPr>
                <w:rFonts w:ascii="Calibri Light" w:hAnsi="Calibri Light" w:cs="Calibri Light"/>
                <w:color w:val="000000"/>
                <w:sz w:val="21"/>
                <w:szCs w:val="21"/>
              </w:rPr>
              <w:t>Hospital Lobby vending machines will remain open 24/7 with healthy options</w:t>
            </w:r>
          </w:p>
          <w:p w14:paraId="56E714A3"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7A0F9431"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Clinical Services Wing (CSW):</w:t>
            </w:r>
          </w:p>
          <w:p w14:paraId="42B519FB" w14:textId="77777777" w:rsidR="00876B78" w:rsidRPr="00A879EA" w:rsidRDefault="00876B78" w:rsidP="00876B78">
            <w:pPr>
              <w:pStyle w:val="ListParagraph"/>
              <w:numPr>
                <w:ilvl w:val="0"/>
                <w:numId w:val="19"/>
              </w:numPr>
              <w:rPr>
                <w:rFonts w:ascii="Calibri Light" w:hAnsi="Calibri Light" w:cs="Calibri Light"/>
                <w:color w:val="000000"/>
                <w:sz w:val="21"/>
                <w:szCs w:val="21"/>
              </w:rPr>
            </w:pPr>
            <w:r w:rsidRPr="00A879EA">
              <w:rPr>
                <w:rFonts w:ascii="Calibri Light" w:hAnsi="Calibri Light" w:cs="Calibri Light"/>
                <w:color w:val="000000"/>
                <w:sz w:val="21"/>
                <w:szCs w:val="21"/>
              </w:rPr>
              <w:t>Sixth Floor Staff Lounge vending machines will remain open 24/7 with healthy options</w:t>
            </w:r>
          </w:p>
          <w:p w14:paraId="38B28787" w14:textId="77777777" w:rsidR="00876B78" w:rsidRPr="00A879EA" w:rsidRDefault="00876B78" w:rsidP="00876B78">
            <w:pPr>
              <w:pStyle w:val="ListParagraph"/>
              <w:numPr>
                <w:ilvl w:val="0"/>
                <w:numId w:val="19"/>
              </w:numPr>
              <w:rPr>
                <w:rFonts w:ascii="Calibri Light" w:hAnsi="Calibri Light" w:cs="Calibri Light"/>
                <w:color w:val="000000"/>
                <w:sz w:val="21"/>
                <w:szCs w:val="21"/>
              </w:rPr>
            </w:pPr>
            <w:r w:rsidRPr="00A879EA">
              <w:rPr>
                <w:rFonts w:ascii="Calibri Light" w:hAnsi="Calibri Light" w:cs="Calibri Light"/>
                <w:color w:val="000000"/>
                <w:sz w:val="21"/>
                <w:szCs w:val="21"/>
              </w:rPr>
              <w:t>The Grab-N-Go Wall Mall inside the Sixth Floor Staff Lounge will be closed</w:t>
            </w:r>
          </w:p>
          <w:p w14:paraId="34061B9D"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695E1A25"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Moody Medical Library:</w:t>
            </w:r>
          </w:p>
          <w:p w14:paraId="5A1DDB8D" w14:textId="77777777" w:rsidR="00876B78" w:rsidRPr="00A879EA" w:rsidRDefault="00876B78" w:rsidP="00876B78">
            <w:pPr>
              <w:pStyle w:val="ListParagraph"/>
              <w:numPr>
                <w:ilvl w:val="0"/>
                <w:numId w:val="20"/>
              </w:numPr>
              <w:rPr>
                <w:rFonts w:ascii="Calibri Light" w:hAnsi="Calibri Light" w:cs="Calibri Light"/>
                <w:color w:val="000000"/>
                <w:sz w:val="21"/>
                <w:szCs w:val="21"/>
              </w:rPr>
            </w:pPr>
            <w:r w:rsidRPr="00A879EA">
              <w:rPr>
                <w:rFonts w:ascii="Calibri Light" w:hAnsi="Calibri Light" w:cs="Calibri Light"/>
                <w:color w:val="000000"/>
                <w:sz w:val="21"/>
                <w:szCs w:val="21"/>
              </w:rPr>
              <w:t>Starbucks will be closed</w:t>
            </w:r>
          </w:p>
          <w:p w14:paraId="467C8F75"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3398502D"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Lee Hage Jamail Student Center:</w:t>
            </w:r>
          </w:p>
          <w:p w14:paraId="75488B90" w14:textId="77777777" w:rsidR="00876B78" w:rsidRPr="00A879EA" w:rsidRDefault="00876B78" w:rsidP="00876B78">
            <w:pPr>
              <w:pStyle w:val="ListParagraph"/>
              <w:numPr>
                <w:ilvl w:val="0"/>
                <w:numId w:val="20"/>
              </w:numPr>
              <w:rPr>
                <w:rFonts w:ascii="Calibri Light" w:hAnsi="Calibri Light" w:cs="Calibri Light"/>
                <w:color w:val="000000"/>
                <w:sz w:val="21"/>
                <w:szCs w:val="21"/>
              </w:rPr>
            </w:pPr>
            <w:r w:rsidRPr="00A879EA">
              <w:rPr>
                <w:rFonts w:ascii="Calibri Light" w:hAnsi="Calibri Light" w:cs="Calibri Light"/>
                <w:color w:val="000000"/>
                <w:sz w:val="21"/>
                <w:szCs w:val="21"/>
              </w:rPr>
              <w:t>Joe’s Café will be closed</w:t>
            </w:r>
          </w:p>
          <w:p w14:paraId="7B1EFC82"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6ECA0853" w14:textId="77777777" w:rsidR="00876B78" w:rsidRDefault="00876B78" w:rsidP="00876B78">
            <w:pPr>
              <w:rPr>
                <w:rFonts w:ascii="Calibri Light" w:hAnsi="Calibri Light" w:cs="Calibri Light"/>
                <w:b/>
                <w:color w:val="000000"/>
                <w:sz w:val="21"/>
                <w:szCs w:val="21"/>
              </w:rPr>
            </w:pPr>
            <w:r w:rsidRPr="00A879EA">
              <w:rPr>
                <w:rFonts w:ascii="Calibri Light" w:hAnsi="Calibri Light" w:cs="Calibri Light"/>
                <w:b/>
                <w:bCs/>
                <w:color w:val="000000"/>
                <w:sz w:val="21"/>
                <w:szCs w:val="21"/>
              </w:rPr>
              <w:t>League City Campus</w:t>
            </w:r>
          </w:p>
          <w:p w14:paraId="57AE5728" w14:textId="77777777" w:rsidR="00876B78" w:rsidRPr="00A879EA" w:rsidRDefault="00876B78" w:rsidP="00876B78">
            <w:pPr>
              <w:pStyle w:val="ListParagraph"/>
              <w:numPr>
                <w:ilvl w:val="0"/>
                <w:numId w:val="20"/>
              </w:numPr>
              <w:rPr>
                <w:rFonts w:ascii="Calibri Light" w:hAnsi="Calibri Light" w:cs="Calibri Light"/>
                <w:color w:val="000000"/>
                <w:sz w:val="21"/>
                <w:szCs w:val="21"/>
              </w:rPr>
            </w:pPr>
            <w:r w:rsidRPr="00A879EA">
              <w:rPr>
                <w:rFonts w:ascii="Calibri Light" w:hAnsi="Calibri Light" w:cs="Calibri Light"/>
                <w:color w:val="000000"/>
                <w:sz w:val="21"/>
                <w:szCs w:val="21"/>
              </w:rPr>
              <w:t>Einstein Bros. Bagels will be closed</w:t>
            </w:r>
          </w:p>
          <w:p w14:paraId="56526EE0" w14:textId="77777777" w:rsidR="00876B78" w:rsidRPr="00A879EA" w:rsidRDefault="00876B78" w:rsidP="00876B78">
            <w:pPr>
              <w:pStyle w:val="ListParagraph"/>
              <w:numPr>
                <w:ilvl w:val="0"/>
                <w:numId w:val="20"/>
              </w:numPr>
              <w:rPr>
                <w:rFonts w:ascii="Calibri Light" w:hAnsi="Calibri Light" w:cs="Calibri Light"/>
                <w:b/>
                <w:color w:val="000000"/>
                <w:sz w:val="21"/>
                <w:szCs w:val="21"/>
              </w:rPr>
            </w:pPr>
            <w:r w:rsidRPr="00A879EA">
              <w:rPr>
                <w:rFonts w:ascii="Calibri Light" w:hAnsi="Calibri Light" w:cs="Calibri Light"/>
                <w:color w:val="000000"/>
                <w:sz w:val="21"/>
                <w:szCs w:val="21"/>
              </w:rPr>
              <w:t>Vending machines will remain open 24/7</w:t>
            </w:r>
          </w:p>
          <w:p w14:paraId="33745CF2" w14:textId="77777777" w:rsidR="00876B78" w:rsidRPr="00A879EA" w:rsidRDefault="00876B78" w:rsidP="00876B78">
            <w:pPr>
              <w:rPr>
                <w:rFonts w:ascii="Calibri Light" w:hAnsi="Calibri Light" w:cs="Calibri Light"/>
                <w:color w:val="000000"/>
                <w:sz w:val="21"/>
                <w:szCs w:val="21"/>
              </w:rPr>
            </w:pPr>
            <w:r w:rsidRPr="00A879EA">
              <w:rPr>
                <w:rFonts w:ascii="Calibri Light" w:hAnsi="Calibri Light" w:cs="Calibri Light"/>
                <w:color w:val="000000"/>
                <w:sz w:val="21"/>
                <w:szCs w:val="21"/>
              </w:rPr>
              <w:t> </w:t>
            </w:r>
          </w:p>
          <w:p w14:paraId="121E7407" w14:textId="77777777" w:rsidR="00876B78" w:rsidRPr="00A879EA" w:rsidRDefault="00876B78" w:rsidP="00876B78">
            <w:pPr>
              <w:rPr>
                <w:rFonts w:ascii="Calibri Light" w:hAnsi="Calibri Light" w:cs="Calibri Light"/>
                <w:b/>
                <w:color w:val="000000"/>
                <w:sz w:val="21"/>
                <w:szCs w:val="21"/>
              </w:rPr>
            </w:pPr>
            <w:r w:rsidRPr="00A879EA">
              <w:rPr>
                <w:rFonts w:ascii="Calibri Light" w:hAnsi="Calibri Light" w:cs="Calibri Light"/>
                <w:b/>
                <w:bCs/>
                <w:color w:val="000000"/>
                <w:sz w:val="21"/>
                <w:szCs w:val="21"/>
              </w:rPr>
              <w:t>Angleton Danbury Campus</w:t>
            </w:r>
          </w:p>
          <w:p w14:paraId="0DB1B661" w14:textId="2AA4219A" w:rsidR="00837CE6" w:rsidRDefault="00876B78" w:rsidP="00876B78">
            <w:pPr>
              <w:pStyle w:val="ListParagraph"/>
              <w:numPr>
                <w:ilvl w:val="0"/>
                <w:numId w:val="21"/>
              </w:numPr>
              <w:rPr>
                <w:rFonts w:ascii="Calibri Light" w:hAnsi="Calibri Light" w:cs="Calibri Light"/>
                <w:color w:val="000000"/>
                <w:sz w:val="21"/>
                <w:szCs w:val="21"/>
              </w:rPr>
            </w:pPr>
            <w:r w:rsidRPr="00A879EA">
              <w:rPr>
                <w:rFonts w:ascii="Calibri Light" w:hAnsi="Calibri Light" w:cs="Calibri Light"/>
                <w:color w:val="000000"/>
                <w:sz w:val="21"/>
                <w:szCs w:val="21"/>
              </w:rPr>
              <w:t>Bayou Café will be open from 7 am to 10am and from 11</w:t>
            </w:r>
            <w:r w:rsidR="00837CE6">
              <w:rPr>
                <w:rFonts w:ascii="Calibri Light" w:hAnsi="Calibri Light" w:cs="Calibri Light"/>
                <w:color w:val="000000"/>
                <w:sz w:val="21"/>
                <w:szCs w:val="21"/>
              </w:rPr>
              <w:t xml:space="preserve"> </w:t>
            </w:r>
            <w:r w:rsidRPr="00A879EA">
              <w:rPr>
                <w:rFonts w:ascii="Calibri Light" w:hAnsi="Calibri Light" w:cs="Calibri Light"/>
                <w:color w:val="000000"/>
                <w:sz w:val="21"/>
                <w:szCs w:val="21"/>
              </w:rPr>
              <w:t>a.m. to 2 p.m. on Thursday and Friday</w:t>
            </w:r>
          </w:p>
          <w:p w14:paraId="0CECBA40" w14:textId="09EE153F" w:rsidR="00A879EA" w:rsidRPr="00837CE6" w:rsidRDefault="00876B78" w:rsidP="00876B78">
            <w:pPr>
              <w:pStyle w:val="ListParagraph"/>
              <w:numPr>
                <w:ilvl w:val="0"/>
                <w:numId w:val="21"/>
              </w:numPr>
              <w:rPr>
                <w:rFonts w:ascii="Calibri Light" w:hAnsi="Calibri Light" w:cs="Calibri Light"/>
                <w:color w:val="000000"/>
                <w:sz w:val="21"/>
                <w:szCs w:val="21"/>
              </w:rPr>
            </w:pPr>
            <w:r w:rsidRPr="00837CE6">
              <w:rPr>
                <w:rFonts w:ascii="Calibri Light" w:hAnsi="Calibri Light" w:cs="Calibri Light"/>
                <w:color w:val="000000"/>
                <w:sz w:val="21"/>
                <w:szCs w:val="21"/>
              </w:rPr>
              <w:t>Bayou Café will be open at regular hours on Saturday and Sunday</w:t>
            </w:r>
          </w:p>
          <w:p w14:paraId="18380013" w14:textId="7344C22D" w:rsidR="002C3A3B" w:rsidRPr="008C6DB8" w:rsidRDefault="002C3A3B" w:rsidP="00A879EA">
            <w:pPr>
              <w:rPr>
                <w:rFonts w:ascii="Calibri Light" w:hAnsi="Calibri Light" w:cs="Calibri Light"/>
                <w:sz w:val="21"/>
                <w:szCs w:val="21"/>
              </w:rPr>
            </w:pPr>
          </w:p>
        </w:tc>
      </w:tr>
      <w:tr w:rsidR="00824F3C" w14:paraId="09FE0D10" w14:textId="77777777" w:rsidTr="00A60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1"/>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1FD8DCA2" w14:textId="77777777" w:rsidR="00F10677" w:rsidRDefault="00264C1C" w:rsidP="008C6DB8">
            <w:pPr>
              <w:rPr>
                <w:rFonts w:ascii="Calibri Light" w:hAnsi="Calibri Light" w:cs="Calibri Light"/>
                <w:color w:val="000000"/>
                <w:sz w:val="21"/>
                <w:szCs w:val="21"/>
              </w:rPr>
            </w:pPr>
            <w:r w:rsidRPr="00264C1C">
              <w:rPr>
                <w:rFonts w:ascii="Calibri Light" w:hAnsi="Calibri Light" w:cs="Calibri Light"/>
                <w:color w:val="000000"/>
                <w:sz w:val="21"/>
                <w:szCs w:val="21"/>
              </w:rPr>
              <w:t>As of Nov. 15, UTMB employees have donated nearly $284,000</w:t>
            </w:r>
            <w:r w:rsidRPr="00264C1C">
              <w:rPr>
                <w:rStyle w:val="apple-converted-space"/>
                <w:rFonts w:ascii="Calibri Light" w:hAnsi="Calibri Light" w:cs="Calibri Light"/>
                <w:color w:val="000000"/>
                <w:sz w:val="21"/>
                <w:szCs w:val="21"/>
              </w:rPr>
              <w:t> </w:t>
            </w:r>
            <w:r w:rsidRPr="00264C1C">
              <w:rPr>
                <w:rFonts w:ascii="Calibri Light" w:hAnsi="Calibri Light" w:cs="Calibri Light"/>
                <w:color w:val="000000"/>
                <w:sz w:val="21"/>
                <w:szCs w:val="21"/>
              </w:rPr>
              <w:t>toward this year’s $500,000 State Employee Charitable Campaign (SECC) goal. This year marks the 25</w:t>
            </w:r>
            <w:r w:rsidRPr="00264C1C">
              <w:rPr>
                <w:rFonts w:ascii="Calibri Light" w:hAnsi="Calibri Light" w:cs="Calibri Light"/>
                <w:color w:val="000000"/>
                <w:sz w:val="21"/>
                <w:szCs w:val="21"/>
                <w:vertAlign w:val="superscript"/>
              </w:rPr>
              <w:t>th</w:t>
            </w:r>
            <w:r w:rsidRPr="00264C1C">
              <w:rPr>
                <w:rFonts w:ascii="Calibri Light" w:hAnsi="Calibri Light" w:cs="Calibri Light"/>
                <w:color w:val="000000"/>
                <w:sz w:val="21"/>
                <w:szCs w:val="21"/>
              </w:rPr>
              <w:t> anniversary of the SECC, and since its inception, state agency and higher education employees have raised more than $175 million in voluntary contributions supporting more than 300 charities and causes in local communities around the state and the world. Over the past 25 years, UTMB employees have contributed more than $12 million to that overall total. UTMB’s campaign ends on Nov. 30. For more information, visit</w:t>
            </w:r>
            <w:r w:rsidRPr="00264C1C">
              <w:rPr>
                <w:rStyle w:val="apple-converted-space"/>
                <w:rFonts w:ascii="Calibri Light" w:hAnsi="Calibri Light" w:cs="Calibri Light"/>
                <w:color w:val="000000"/>
                <w:sz w:val="21"/>
                <w:szCs w:val="21"/>
              </w:rPr>
              <w:t> </w:t>
            </w:r>
            <w:hyperlink r:id="rId22" w:history="1">
              <w:r w:rsidRPr="00264C1C">
                <w:rPr>
                  <w:rStyle w:val="Hyperlink"/>
                  <w:rFonts w:ascii="Calibri Light" w:hAnsi="Calibri Light" w:cs="Calibri Light"/>
                  <w:color w:val="800080"/>
                  <w:sz w:val="21"/>
                  <w:szCs w:val="21"/>
                </w:rPr>
                <w:t>www.utmb.edu/secc</w:t>
              </w:r>
            </w:hyperlink>
            <w:r w:rsidRPr="00264C1C">
              <w:rPr>
                <w:rFonts w:ascii="Calibri Light" w:hAnsi="Calibri Light" w:cs="Calibri Light"/>
                <w:color w:val="000000"/>
                <w:sz w:val="21"/>
                <w:szCs w:val="21"/>
              </w:rPr>
              <w:t>.</w:t>
            </w:r>
          </w:p>
          <w:p w14:paraId="3973BB37" w14:textId="77777777" w:rsidR="00A879EA" w:rsidRDefault="00A879EA" w:rsidP="008C6DB8">
            <w:pPr>
              <w:rPr>
                <w:rFonts w:ascii="Calibri Light" w:hAnsi="Calibri Light" w:cs="Calibri Light"/>
                <w:sz w:val="21"/>
                <w:szCs w:val="21"/>
              </w:rPr>
            </w:pPr>
          </w:p>
          <w:p w14:paraId="3112EF3D" w14:textId="07C4A52A" w:rsidR="00837CE6" w:rsidRPr="00837CE6" w:rsidRDefault="00837CE6" w:rsidP="00837CE6">
            <w:pPr>
              <w:rPr>
                <w:rFonts w:asciiTheme="majorHAnsi" w:hAnsiTheme="majorHAnsi" w:cs="Arial"/>
                <w:color w:val="FF0000"/>
                <w:szCs w:val="20"/>
              </w:rPr>
            </w:pPr>
            <w:r>
              <w:rPr>
                <w:rFonts w:asciiTheme="majorHAnsi" w:hAnsiTheme="majorHAnsi" w:cs="Arial"/>
                <w:color w:val="FF0000"/>
                <w:szCs w:val="20"/>
              </w:rPr>
              <w:t>REMINDER</w:t>
            </w:r>
          </w:p>
          <w:p w14:paraId="44E76096" w14:textId="1CD7CAE4" w:rsidR="00837CE6" w:rsidRPr="005D163A" w:rsidRDefault="00837CE6" w:rsidP="00837CE6">
            <w:pPr>
              <w:rPr>
                <w:rFonts w:asciiTheme="majorHAnsi" w:hAnsiTheme="majorHAnsi" w:cs="Arial"/>
                <w:b/>
                <w:color w:val="000000" w:themeColor="text1"/>
                <w:szCs w:val="20"/>
              </w:rPr>
            </w:pPr>
            <w:r>
              <w:rPr>
                <w:rFonts w:asciiTheme="majorHAnsi" w:hAnsiTheme="majorHAnsi"/>
                <w:noProof/>
                <w:sz w:val="20"/>
              </w:rPr>
              <w:drawing>
                <wp:anchor distT="0" distB="0" distL="114300" distR="114300" simplePos="0" relativeHeight="251765248" behindDoc="0" locked="0" layoutInCell="1" allowOverlap="1" wp14:anchorId="37B75322" wp14:editId="0EFD0424">
                  <wp:simplePos x="0" y="0"/>
                  <wp:positionH relativeFrom="column">
                    <wp:posOffset>0</wp:posOffset>
                  </wp:positionH>
                  <wp:positionV relativeFrom="paragraph">
                    <wp:posOffset>1905</wp:posOffset>
                  </wp:positionV>
                  <wp:extent cx="181484" cy="15469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183696" cy="15658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Arial"/>
                <w:b/>
                <w:color w:val="000000" w:themeColor="text1"/>
                <w:szCs w:val="20"/>
              </w:rPr>
              <w:t xml:space="preserve">      Follow-up survey by The Joint Commission is pending:</w:t>
            </w:r>
          </w:p>
          <w:p w14:paraId="29F3D34D" w14:textId="1E00F2A8" w:rsidR="00A879EA" w:rsidRPr="00837CE6" w:rsidRDefault="00837CE6" w:rsidP="008C6DB8">
            <w:pPr>
              <w:rPr>
                <w:rFonts w:ascii="Calibri Light" w:hAnsi="Calibri Light" w:cs="Calibri Light"/>
                <w:sz w:val="21"/>
                <w:szCs w:val="21"/>
              </w:rPr>
            </w:pPr>
            <w:r w:rsidRPr="00837CE6">
              <w:rPr>
                <w:rFonts w:ascii="Calibri Light" w:hAnsi="Calibri Light" w:cs="Calibri Light"/>
                <w:color w:val="000000"/>
                <w:sz w:val="21"/>
                <w:szCs w:val="21"/>
              </w:rPr>
              <w:t>UTMB’s triennial accreditation survey by The Joint Commission concluded on Friday, Oct. 26. However, The Joint Commission’s central office has identified areas they would like to further explore. The window for the follow-up survey, which will be unannounced and last one day, began Oct. 27 and ends Monday, Dec. 10. Areas for further exploration may include the following: Assessing and mitigating the risk for suicide and self-harm. Evaluating all patients who are restrained to prevent self-harm. Documenting “likeliness of achieving the patient’s goals” in regard to informed consents for any procedure. Conducting proper “time outs.” Please visit UTMB’s Joint Commission Preparedness website at</w:t>
            </w:r>
            <w:r w:rsidRPr="00837CE6">
              <w:rPr>
                <w:rStyle w:val="apple-converted-space"/>
                <w:rFonts w:ascii="Calibri Light" w:hAnsi="Calibri Light" w:cs="Calibri Light"/>
                <w:color w:val="000000"/>
                <w:sz w:val="21"/>
                <w:szCs w:val="21"/>
              </w:rPr>
              <w:t> </w:t>
            </w:r>
            <w:hyperlink r:id="rId23" w:history="1">
              <w:r w:rsidRPr="00837CE6">
                <w:rPr>
                  <w:rStyle w:val="Hyperlink"/>
                  <w:rFonts w:ascii="Calibri Light" w:hAnsi="Calibri Light" w:cs="Calibri Light"/>
                  <w:color w:val="954F72"/>
                  <w:sz w:val="21"/>
                  <w:szCs w:val="21"/>
                </w:rPr>
                <w:t>intranet.utmb.edu/QHS/TheJointCommission/default.asp</w:t>
              </w:r>
            </w:hyperlink>
            <w:r w:rsidRPr="00837CE6">
              <w:rPr>
                <w:rStyle w:val="apple-converted-space"/>
                <w:rFonts w:ascii="Calibri Light" w:hAnsi="Calibri Light" w:cs="Calibri Light"/>
                <w:color w:val="000000"/>
                <w:sz w:val="21"/>
                <w:szCs w:val="21"/>
              </w:rPr>
              <w:t> </w:t>
            </w:r>
            <w:r w:rsidRPr="00837CE6">
              <w:rPr>
                <w:rFonts w:ascii="Calibri Light" w:hAnsi="Calibri Light" w:cs="Calibri Light"/>
                <w:color w:val="000000"/>
                <w:sz w:val="21"/>
                <w:szCs w:val="21"/>
              </w:rPr>
              <w:t>or UTMB’s Policies and Procedures website at</w:t>
            </w:r>
            <w:r w:rsidR="00BF1B8C">
              <w:rPr>
                <w:rFonts w:ascii="Calibri Light" w:hAnsi="Calibri Light" w:cs="Calibri Light"/>
                <w:color w:val="000000"/>
                <w:sz w:val="21"/>
                <w:szCs w:val="21"/>
              </w:rPr>
              <w:t xml:space="preserve"> </w:t>
            </w:r>
            <w:bookmarkStart w:id="0" w:name="_GoBack"/>
            <w:bookmarkEnd w:id="0"/>
            <w:r w:rsidR="00A667CE">
              <w:rPr>
                <w:rStyle w:val="Hyperlink"/>
                <w:rFonts w:ascii="Calibri Light" w:hAnsi="Calibri Light" w:cs="Calibri Light"/>
                <w:color w:val="954F72"/>
                <w:sz w:val="21"/>
                <w:szCs w:val="21"/>
              </w:rPr>
              <w:fldChar w:fldCharType="begin"/>
            </w:r>
            <w:r w:rsidR="00A667CE">
              <w:rPr>
                <w:rStyle w:val="Hyperlink"/>
                <w:rFonts w:ascii="Calibri Light" w:hAnsi="Calibri Light" w:cs="Calibri Light"/>
                <w:color w:val="954F72"/>
                <w:sz w:val="21"/>
                <w:szCs w:val="21"/>
              </w:rPr>
              <w:instrText xml:space="preserve"> HYPERLINK "http://intranet.utmb.edu/policies_and_procedures" </w:instrText>
            </w:r>
            <w:r w:rsidR="00A667CE">
              <w:rPr>
                <w:rStyle w:val="Hyperlink"/>
                <w:rFonts w:ascii="Calibri Light" w:hAnsi="Calibri Light" w:cs="Calibri Light"/>
                <w:color w:val="954F72"/>
                <w:sz w:val="21"/>
                <w:szCs w:val="21"/>
              </w:rPr>
              <w:fldChar w:fldCharType="separate"/>
            </w:r>
            <w:r w:rsidRPr="00837CE6">
              <w:rPr>
                <w:rStyle w:val="Hyperlink"/>
                <w:rFonts w:ascii="Calibri Light" w:hAnsi="Calibri Light" w:cs="Calibri Light"/>
                <w:color w:val="954F72"/>
                <w:sz w:val="21"/>
                <w:szCs w:val="21"/>
              </w:rPr>
              <w:t>http://intranet.utmb.edu/policies_and_procedures</w:t>
            </w:r>
            <w:r w:rsidR="00A667CE">
              <w:rPr>
                <w:rStyle w:val="Hyperlink"/>
                <w:rFonts w:ascii="Calibri Light" w:hAnsi="Calibri Light" w:cs="Calibri Light"/>
                <w:color w:val="954F72"/>
                <w:sz w:val="21"/>
                <w:szCs w:val="21"/>
              </w:rPr>
              <w:fldChar w:fldCharType="end"/>
            </w:r>
            <w:r w:rsidRPr="00837CE6">
              <w:rPr>
                <w:rStyle w:val="apple-converted-space"/>
                <w:rFonts w:ascii="Calibri Light" w:hAnsi="Calibri Light" w:cs="Calibri Light"/>
                <w:color w:val="000000"/>
                <w:sz w:val="21"/>
                <w:szCs w:val="21"/>
              </w:rPr>
              <w:t> </w:t>
            </w:r>
            <w:r w:rsidRPr="00837CE6">
              <w:rPr>
                <w:rFonts w:ascii="Calibri Light" w:hAnsi="Calibri Light" w:cs="Calibri Light"/>
                <w:color w:val="000000"/>
                <w:sz w:val="21"/>
                <w:szCs w:val="21"/>
              </w:rPr>
              <w:t>for details on these topics. Please remember that the surveyors may visit any location and review any information, including the above. Their focus will be on correction of the findings and compliance with our policies. Please be familiar with our policies and be able to speak to and follow them. Thank you for your dedication to delivering safe care to our patients!</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203A1" w14:textId="77777777" w:rsidR="00A667CE" w:rsidRDefault="00A667CE" w:rsidP="00874B86">
      <w:r>
        <w:separator/>
      </w:r>
    </w:p>
  </w:endnote>
  <w:endnote w:type="continuationSeparator" w:id="0">
    <w:p w14:paraId="0CBEA0C2" w14:textId="77777777" w:rsidR="00A667CE" w:rsidRDefault="00A667C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443C7" w14:textId="77777777" w:rsidR="00A667CE" w:rsidRDefault="00A667CE" w:rsidP="00874B86">
      <w:r>
        <w:separator/>
      </w:r>
    </w:p>
  </w:footnote>
  <w:footnote w:type="continuationSeparator" w:id="0">
    <w:p w14:paraId="1E7A0D54" w14:textId="77777777" w:rsidR="00A667CE" w:rsidRDefault="00A667C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A667C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6210C"/>
    <w:multiLevelType w:val="hybridMultilevel"/>
    <w:tmpl w:val="E7F09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F4FEE"/>
    <w:multiLevelType w:val="multilevel"/>
    <w:tmpl w:val="305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60855"/>
    <w:multiLevelType w:val="multilevel"/>
    <w:tmpl w:val="98ACA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D26B80"/>
    <w:multiLevelType w:val="hybridMultilevel"/>
    <w:tmpl w:val="B532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07356"/>
    <w:multiLevelType w:val="hybridMultilevel"/>
    <w:tmpl w:val="B3D2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044B5"/>
    <w:multiLevelType w:val="multilevel"/>
    <w:tmpl w:val="474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8368E"/>
    <w:multiLevelType w:val="hybridMultilevel"/>
    <w:tmpl w:val="5A56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C7AB9"/>
    <w:multiLevelType w:val="multilevel"/>
    <w:tmpl w:val="A3C8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E20A38"/>
    <w:multiLevelType w:val="multilevel"/>
    <w:tmpl w:val="67E2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A370C"/>
    <w:multiLevelType w:val="multilevel"/>
    <w:tmpl w:val="F1F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E51C7E"/>
    <w:multiLevelType w:val="hybridMultilevel"/>
    <w:tmpl w:val="655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4E0EA0"/>
    <w:multiLevelType w:val="hybridMultilevel"/>
    <w:tmpl w:val="88E0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A4477B"/>
    <w:multiLevelType w:val="hybridMultilevel"/>
    <w:tmpl w:val="1444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02260"/>
    <w:multiLevelType w:val="multilevel"/>
    <w:tmpl w:val="D9A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4402D4"/>
    <w:multiLevelType w:val="multilevel"/>
    <w:tmpl w:val="4FF2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421BB6"/>
    <w:multiLevelType w:val="hybridMultilevel"/>
    <w:tmpl w:val="B8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369B2"/>
    <w:multiLevelType w:val="hybridMultilevel"/>
    <w:tmpl w:val="29D2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B7E1D"/>
    <w:multiLevelType w:val="hybridMultilevel"/>
    <w:tmpl w:val="DA00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7927A9"/>
    <w:multiLevelType w:val="multilevel"/>
    <w:tmpl w:val="67BE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7E71CE"/>
    <w:multiLevelType w:val="hybridMultilevel"/>
    <w:tmpl w:val="A616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7202E7"/>
    <w:multiLevelType w:val="multilevel"/>
    <w:tmpl w:val="2CA05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D52C7A"/>
    <w:multiLevelType w:val="hybridMultilevel"/>
    <w:tmpl w:val="228E2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19"/>
  </w:num>
  <w:num w:numId="5">
    <w:abstractNumId w:val="10"/>
  </w:num>
  <w:num w:numId="6">
    <w:abstractNumId w:val="1"/>
  </w:num>
  <w:num w:numId="7">
    <w:abstractNumId w:val="8"/>
  </w:num>
  <w:num w:numId="8">
    <w:abstractNumId w:val="2"/>
  </w:num>
  <w:num w:numId="9">
    <w:abstractNumId w:val="11"/>
  </w:num>
  <w:num w:numId="10">
    <w:abstractNumId w:val="18"/>
  </w:num>
  <w:num w:numId="11">
    <w:abstractNumId w:val="17"/>
  </w:num>
  <w:num w:numId="12">
    <w:abstractNumId w:val="21"/>
  </w:num>
  <w:num w:numId="13">
    <w:abstractNumId w:val="6"/>
  </w:num>
  <w:num w:numId="14">
    <w:abstractNumId w:val="13"/>
  </w:num>
  <w:num w:numId="15">
    <w:abstractNumId w:val="3"/>
  </w:num>
  <w:num w:numId="16">
    <w:abstractNumId w:val="20"/>
  </w:num>
  <w:num w:numId="17">
    <w:abstractNumId w:val="16"/>
  </w:num>
  <w:num w:numId="18">
    <w:abstractNumId w:val="12"/>
  </w:num>
  <w:num w:numId="19">
    <w:abstractNumId w:val="0"/>
  </w:num>
  <w:num w:numId="20">
    <w:abstractNumId w:val="4"/>
  </w:num>
  <w:num w:numId="21">
    <w:abstractNumId w:val="22"/>
  </w:num>
  <w:num w:numId="22">
    <w:abstractNumId w:val="7"/>
  </w:num>
  <w:num w:numId="2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104E7"/>
    <w:rsid w:val="00010BD9"/>
    <w:rsid w:val="0002373A"/>
    <w:rsid w:val="000257FB"/>
    <w:rsid w:val="00026B3C"/>
    <w:rsid w:val="000317BD"/>
    <w:rsid w:val="00033AC2"/>
    <w:rsid w:val="00037B9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910D6"/>
    <w:rsid w:val="001A2490"/>
    <w:rsid w:val="001A64DA"/>
    <w:rsid w:val="001A6D43"/>
    <w:rsid w:val="001A7128"/>
    <w:rsid w:val="001A732C"/>
    <w:rsid w:val="001B5AE8"/>
    <w:rsid w:val="001B7C99"/>
    <w:rsid w:val="001C4A7F"/>
    <w:rsid w:val="001D239E"/>
    <w:rsid w:val="001E36E7"/>
    <w:rsid w:val="001E6192"/>
    <w:rsid w:val="001E7922"/>
    <w:rsid w:val="001F26BB"/>
    <w:rsid w:val="001F63BC"/>
    <w:rsid w:val="001F659F"/>
    <w:rsid w:val="002029B1"/>
    <w:rsid w:val="00202B35"/>
    <w:rsid w:val="00202D78"/>
    <w:rsid w:val="00206437"/>
    <w:rsid w:val="00206C2F"/>
    <w:rsid w:val="00207DE0"/>
    <w:rsid w:val="00210851"/>
    <w:rsid w:val="00211C98"/>
    <w:rsid w:val="00214F6F"/>
    <w:rsid w:val="00216EE9"/>
    <w:rsid w:val="00221850"/>
    <w:rsid w:val="002219BD"/>
    <w:rsid w:val="0022457F"/>
    <w:rsid w:val="00224D1C"/>
    <w:rsid w:val="00235A82"/>
    <w:rsid w:val="0024033D"/>
    <w:rsid w:val="00241155"/>
    <w:rsid w:val="00243ACB"/>
    <w:rsid w:val="00244756"/>
    <w:rsid w:val="00245011"/>
    <w:rsid w:val="00252100"/>
    <w:rsid w:val="00262A1D"/>
    <w:rsid w:val="0026348F"/>
    <w:rsid w:val="00264C1C"/>
    <w:rsid w:val="00265794"/>
    <w:rsid w:val="00266A3E"/>
    <w:rsid w:val="00267CA9"/>
    <w:rsid w:val="00271CD1"/>
    <w:rsid w:val="002803FE"/>
    <w:rsid w:val="00281039"/>
    <w:rsid w:val="002819EA"/>
    <w:rsid w:val="00287C09"/>
    <w:rsid w:val="002945FF"/>
    <w:rsid w:val="00295EFA"/>
    <w:rsid w:val="00297C7D"/>
    <w:rsid w:val="00297EB4"/>
    <w:rsid w:val="002A1314"/>
    <w:rsid w:val="002A389B"/>
    <w:rsid w:val="002A43E0"/>
    <w:rsid w:val="002B4013"/>
    <w:rsid w:val="002B6F31"/>
    <w:rsid w:val="002C19C8"/>
    <w:rsid w:val="002C33E2"/>
    <w:rsid w:val="002C3A3B"/>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0F84"/>
    <w:rsid w:val="003F3914"/>
    <w:rsid w:val="00415311"/>
    <w:rsid w:val="00425BC2"/>
    <w:rsid w:val="00427614"/>
    <w:rsid w:val="0042789B"/>
    <w:rsid w:val="004344E8"/>
    <w:rsid w:val="00437285"/>
    <w:rsid w:val="004374C6"/>
    <w:rsid w:val="00441831"/>
    <w:rsid w:val="004442B2"/>
    <w:rsid w:val="00452691"/>
    <w:rsid w:val="00452902"/>
    <w:rsid w:val="00456E37"/>
    <w:rsid w:val="0046357C"/>
    <w:rsid w:val="00463F9C"/>
    <w:rsid w:val="00466810"/>
    <w:rsid w:val="0047101D"/>
    <w:rsid w:val="004774D4"/>
    <w:rsid w:val="0048017F"/>
    <w:rsid w:val="004858C4"/>
    <w:rsid w:val="00496356"/>
    <w:rsid w:val="00496F9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BE1"/>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56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45B8"/>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AB6"/>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3C80"/>
    <w:rsid w:val="00787883"/>
    <w:rsid w:val="00790A71"/>
    <w:rsid w:val="0079222C"/>
    <w:rsid w:val="007923CE"/>
    <w:rsid w:val="007935FC"/>
    <w:rsid w:val="00793B02"/>
    <w:rsid w:val="007A00A3"/>
    <w:rsid w:val="007A132B"/>
    <w:rsid w:val="007A1EB2"/>
    <w:rsid w:val="007A6F4E"/>
    <w:rsid w:val="007B196E"/>
    <w:rsid w:val="007B7890"/>
    <w:rsid w:val="007D3EB3"/>
    <w:rsid w:val="007D73C2"/>
    <w:rsid w:val="007E11E9"/>
    <w:rsid w:val="007E1ADE"/>
    <w:rsid w:val="007E5EBB"/>
    <w:rsid w:val="007E7DDE"/>
    <w:rsid w:val="007F5801"/>
    <w:rsid w:val="007F788A"/>
    <w:rsid w:val="008032C3"/>
    <w:rsid w:val="00803F67"/>
    <w:rsid w:val="00804F92"/>
    <w:rsid w:val="00816D2E"/>
    <w:rsid w:val="00817D05"/>
    <w:rsid w:val="0082346E"/>
    <w:rsid w:val="00824F3C"/>
    <w:rsid w:val="00825D37"/>
    <w:rsid w:val="00831B07"/>
    <w:rsid w:val="008325B7"/>
    <w:rsid w:val="008327D3"/>
    <w:rsid w:val="0083344D"/>
    <w:rsid w:val="00833D36"/>
    <w:rsid w:val="00837CE6"/>
    <w:rsid w:val="00844A10"/>
    <w:rsid w:val="00845B26"/>
    <w:rsid w:val="00850C4A"/>
    <w:rsid w:val="008531B5"/>
    <w:rsid w:val="008719B8"/>
    <w:rsid w:val="0087261D"/>
    <w:rsid w:val="00873A0F"/>
    <w:rsid w:val="00874B86"/>
    <w:rsid w:val="00876B78"/>
    <w:rsid w:val="00877A5B"/>
    <w:rsid w:val="00884A23"/>
    <w:rsid w:val="00885721"/>
    <w:rsid w:val="00892C65"/>
    <w:rsid w:val="00897939"/>
    <w:rsid w:val="008A23CB"/>
    <w:rsid w:val="008B1118"/>
    <w:rsid w:val="008B1EE6"/>
    <w:rsid w:val="008B6179"/>
    <w:rsid w:val="008B6234"/>
    <w:rsid w:val="008B7918"/>
    <w:rsid w:val="008C17A5"/>
    <w:rsid w:val="008C247C"/>
    <w:rsid w:val="008C6DB8"/>
    <w:rsid w:val="008D56B1"/>
    <w:rsid w:val="008E04CB"/>
    <w:rsid w:val="008E05F6"/>
    <w:rsid w:val="008E3153"/>
    <w:rsid w:val="008E3B0C"/>
    <w:rsid w:val="008E4099"/>
    <w:rsid w:val="008E7149"/>
    <w:rsid w:val="008E7FC6"/>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4EE4"/>
    <w:rsid w:val="009271A3"/>
    <w:rsid w:val="00927F37"/>
    <w:rsid w:val="00930A16"/>
    <w:rsid w:val="00931124"/>
    <w:rsid w:val="00936B3A"/>
    <w:rsid w:val="00941A4B"/>
    <w:rsid w:val="00956B0E"/>
    <w:rsid w:val="0096095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109FA"/>
    <w:rsid w:val="00A1295B"/>
    <w:rsid w:val="00A211B2"/>
    <w:rsid w:val="00A24C8F"/>
    <w:rsid w:val="00A301CE"/>
    <w:rsid w:val="00A33081"/>
    <w:rsid w:val="00A44121"/>
    <w:rsid w:val="00A454B2"/>
    <w:rsid w:val="00A608B5"/>
    <w:rsid w:val="00A6456D"/>
    <w:rsid w:val="00A667CE"/>
    <w:rsid w:val="00A73B89"/>
    <w:rsid w:val="00A7783B"/>
    <w:rsid w:val="00A83199"/>
    <w:rsid w:val="00A84CDE"/>
    <w:rsid w:val="00A86EA8"/>
    <w:rsid w:val="00A86FEA"/>
    <w:rsid w:val="00A879EA"/>
    <w:rsid w:val="00A92F52"/>
    <w:rsid w:val="00A94E3B"/>
    <w:rsid w:val="00A95999"/>
    <w:rsid w:val="00A972A5"/>
    <w:rsid w:val="00AA10ED"/>
    <w:rsid w:val="00AA3BCC"/>
    <w:rsid w:val="00AA3DAA"/>
    <w:rsid w:val="00AA6C7F"/>
    <w:rsid w:val="00AB5B90"/>
    <w:rsid w:val="00AB6E66"/>
    <w:rsid w:val="00AC6DF5"/>
    <w:rsid w:val="00AD0ECC"/>
    <w:rsid w:val="00AD21D6"/>
    <w:rsid w:val="00AD5FB1"/>
    <w:rsid w:val="00AE72FD"/>
    <w:rsid w:val="00AF2AA4"/>
    <w:rsid w:val="00AF5DE4"/>
    <w:rsid w:val="00AF61B3"/>
    <w:rsid w:val="00AF6874"/>
    <w:rsid w:val="00B03D08"/>
    <w:rsid w:val="00B13087"/>
    <w:rsid w:val="00B14985"/>
    <w:rsid w:val="00B17C97"/>
    <w:rsid w:val="00B20F58"/>
    <w:rsid w:val="00B21C31"/>
    <w:rsid w:val="00B25A59"/>
    <w:rsid w:val="00B26D15"/>
    <w:rsid w:val="00B32644"/>
    <w:rsid w:val="00B4271F"/>
    <w:rsid w:val="00B42916"/>
    <w:rsid w:val="00B45886"/>
    <w:rsid w:val="00B45EDC"/>
    <w:rsid w:val="00B4699F"/>
    <w:rsid w:val="00B46CD5"/>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A6F94"/>
    <w:rsid w:val="00BB0D88"/>
    <w:rsid w:val="00BB1E2A"/>
    <w:rsid w:val="00BC607D"/>
    <w:rsid w:val="00BD1CFF"/>
    <w:rsid w:val="00BD46AE"/>
    <w:rsid w:val="00BD6F11"/>
    <w:rsid w:val="00BD7F52"/>
    <w:rsid w:val="00BE01D0"/>
    <w:rsid w:val="00BE1CC6"/>
    <w:rsid w:val="00BE3394"/>
    <w:rsid w:val="00BF1B8C"/>
    <w:rsid w:val="00BF4E49"/>
    <w:rsid w:val="00C00795"/>
    <w:rsid w:val="00C07E58"/>
    <w:rsid w:val="00C108DA"/>
    <w:rsid w:val="00C1171D"/>
    <w:rsid w:val="00C11D6F"/>
    <w:rsid w:val="00C1383C"/>
    <w:rsid w:val="00C15677"/>
    <w:rsid w:val="00C175F9"/>
    <w:rsid w:val="00C270F3"/>
    <w:rsid w:val="00C30B6C"/>
    <w:rsid w:val="00C37FAF"/>
    <w:rsid w:val="00C400DB"/>
    <w:rsid w:val="00C41931"/>
    <w:rsid w:val="00C46906"/>
    <w:rsid w:val="00C50B15"/>
    <w:rsid w:val="00C53DFD"/>
    <w:rsid w:val="00C545D1"/>
    <w:rsid w:val="00C60C5A"/>
    <w:rsid w:val="00C61C42"/>
    <w:rsid w:val="00C70AA9"/>
    <w:rsid w:val="00C70DA6"/>
    <w:rsid w:val="00C7271C"/>
    <w:rsid w:val="00C74D16"/>
    <w:rsid w:val="00C80144"/>
    <w:rsid w:val="00C805D3"/>
    <w:rsid w:val="00C8425F"/>
    <w:rsid w:val="00C84969"/>
    <w:rsid w:val="00C9451D"/>
    <w:rsid w:val="00C946A6"/>
    <w:rsid w:val="00CA08F1"/>
    <w:rsid w:val="00CA35C2"/>
    <w:rsid w:val="00CA6C92"/>
    <w:rsid w:val="00CA7B36"/>
    <w:rsid w:val="00CB2EB1"/>
    <w:rsid w:val="00CB3E9C"/>
    <w:rsid w:val="00CB52BA"/>
    <w:rsid w:val="00CB7A7D"/>
    <w:rsid w:val="00CC3714"/>
    <w:rsid w:val="00CC3E40"/>
    <w:rsid w:val="00CC6672"/>
    <w:rsid w:val="00CD1B15"/>
    <w:rsid w:val="00CD37C6"/>
    <w:rsid w:val="00CD7D72"/>
    <w:rsid w:val="00CE4BF1"/>
    <w:rsid w:val="00CE6D36"/>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56EA"/>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B5591"/>
    <w:rsid w:val="00DC4754"/>
    <w:rsid w:val="00DC69BA"/>
    <w:rsid w:val="00DD3522"/>
    <w:rsid w:val="00DD47A2"/>
    <w:rsid w:val="00DD5CA2"/>
    <w:rsid w:val="00DE0391"/>
    <w:rsid w:val="00DE2079"/>
    <w:rsid w:val="00DE2631"/>
    <w:rsid w:val="00DE3705"/>
    <w:rsid w:val="00DF0D21"/>
    <w:rsid w:val="00DF616F"/>
    <w:rsid w:val="00E0041B"/>
    <w:rsid w:val="00E00956"/>
    <w:rsid w:val="00E00CF3"/>
    <w:rsid w:val="00E02442"/>
    <w:rsid w:val="00E02826"/>
    <w:rsid w:val="00E03985"/>
    <w:rsid w:val="00E05B63"/>
    <w:rsid w:val="00E11899"/>
    <w:rsid w:val="00E17888"/>
    <w:rsid w:val="00E2372A"/>
    <w:rsid w:val="00E30C47"/>
    <w:rsid w:val="00E35816"/>
    <w:rsid w:val="00E4082C"/>
    <w:rsid w:val="00E43487"/>
    <w:rsid w:val="00E44B9E"/>
    <w:rsid w:val="00E44F71"/>
    <w:rsid w:val="00E625F4"/>
    <w:rsid w:val="00E76215"/>
    <w:rsid w:val="00E83DCA"/>
    <w:rsid w:val="00E840C8"/>
    <w:rsid w:val="00E87236"/>
    <w:rsid w:val="00E87D19"/>
    <w:rsid w:val="00E93217"/>
    <w:rsid w:val="00EA0165"/>
    <w:rsid w:val="00EB7A92"/>
    <w:rsid w:val="00EB7D23"/>
    <w:rsid w:val="00EC490B"/>
    <w:rsid w:val="00ED2091"/>
    <w:rsid w:val="00ED5A3B"/>
    <w:rsid w:val="00ED5C1C"/>
    <w:rsid w:val="00ED6E29"/>
    <w:rsid w:val="00EE0C3F"/>
    <w:rsid w:val="00EE3938"/>
    <w:rsid w:val="00EE4C13"/>
    <w:rsid w:val="00EE7B1F"/>
    <w:rsid w:val="00EF556C"/>
    <w:rsid w:val="00F00004"/>
    <w:rsid w:val="00F0562E"/>
    <w:rsid w:val="00F10677"/>
    <w:rsid w:val="00F106B3"/>
    <w:rsid w:val="00F11ACA"/>
    <w:rsid w:val="00F13FE9"/>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169F"/>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CE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8998135">
      <w:bodyDiv w:val="1"/>
      <w:marLeft w:val="0"/>
      <w:marRight w:val="0"/>
      <w:marTop w:val="0"/>
      <w:marBottom w:val="0"/>
      <w:divBdr>
        <w:top w:val="none" w:sz="0" w:space="0" w:color="auto"/>
        <w:left w:val="none" w:sz="0" w:space="0" w:color="auto"/>
        <w:bottom w:val="none" w:sz="0" w:space="0" w:color="auto"/>
        <w:right w:val="none" w:sz="0" w:space="0" w:color="auto"/>
      </w:divBdr>
    </w:div>
    <w:div w:id="44792489">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1511689">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25460434">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38191427">
      <w:bodyDiv w:val="1"/>
      <w:marLeft w:val="0"/>
      <w:marRight w:val="0"/>
      <w:marTop w:val="0"/>
      <w:marBottom w:val="0"/>
      <w:divBdr>
        <w:top w:val="none" w:sz="0" w:space="0" w:color="auto"/>
        <w:left w:val="none" w:sz="0" w:space="0" w:color="auto"/>
        <w:bottom w:val="none" w:sz="0" w:space="0" w:color="auto"/>
        <w:right w:val="none" w:sz="0" w:space="0" w:color="auto"/>
      </w:divBdr>
    </w:div>
    <w:div w:id="342905718">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47493698">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6307303">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2712277">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9227819">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5456353">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58280061">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82793103">
      <w:bodyDiv w:val="1"/>
      <w:marLeft w:val="0"/>
      <w:marRight w:val="0"/>
      <w:marTop w:val="0"/>
      <w:marBottom w:val="0"/>
      <w:divBdr>
        <w:top w:val="none" w:sz="0" w:space="0" w:color="auto"/>
        <w:left w:val="none" w:sz="0" w:space="0" w:color="auto"/>
        <w:bottom w:val="none" w:sz="0" w:space="0" w:color="auto"/>
        <w:right w:val="none" w:sz="0" w:space="0" w:color="auto"/>
      </w:divBdr>
    </w:div>
    <w:div w:id="885064222">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19341">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05199881">
      <w:bodyDiv w:val="1"/>
      <w:marLeft w:val="0"/>
      <w:marRight w:val="0"/>
      <w:marTop w:val="0"/>
      <w:marBottom w:val="0"/>
      <w:divBdr>
        <w:top w:val="none" w:sz="0" w:space="0" w:color="auto"/>
        <w:left w:val="none" w:sz="0" w:space="0" w:color="auto"/>
        <w:bottom w:val="none" w:sz="0" w:space="0" w:color="auto"/>
        <w:right w:val="none" w:sz="0" w:space="0" w:color="auto"/>
      </w:divBdr>
    </w:div>
    <w:div w:id="1105661038">
      <w:bodyDiv w:val="1"/>
      <w:marLeft w:val="0"/>
      <w:marRight w:val="0"/>
      <w:marTop w:val="0"/>
      <w:marBottom w:val="0"/>
      <w:divBdr>
        <w:top w:val="none" w:sz="0" w:space="0" w:color="auto"/>
        <w:left w:val="none" w:sz="0" w:space="0" w:color="auto"/>
        <w:bottom w:val="none" w:sz="0" w:space="0" w:color="auto"/>
        <w:right w:val="none" w:sz="0" w:space="0" w:color="auto"/>
      </w:divBdr>
    </w:div>
    <w:div w:id="1110127675">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48061033">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65781327">
      <w:bodyDiv w:val="1"/>
      <w:marLeft w:val="0"/>
      <w:marRight w:val="0"/>
      <w:marTop w:val="0"/>
      <w:marBottom w:val="0"/>
      <w:divBdr>
        <w:top w:val="none" w:sz="0" w:space="0" w:color="auto"/>
        <w:left w:val="none" w:sz="0" w:space="0" w:color="auto"/>
        <w:bottom w:val="none" w:sz="0" w:space="0" w:color="auto"/>
        <w:right w:val="none" w:sz="0" w:space="0" w:color="auto"/>
      </w:divBdr>
    </w:div>
    <w:div w:id="1197960937">
      <w:bodyDiv w:val="1"/>
      <w:marLeft w:val="0"/>
      <w:marRight w:val="0"/>
      <w:marTop w:val="0"/>
      <w:marBottom w:val="0"/>
      <w:divBdr>
        <w:top w:val="none" w:sz="0" w:space="0" w:color="auto"/>
        <w:left w:val="none" w:sz="0" w:space="0" w:color="auto"/>
        <w:bottom w:val="none" w:sz="0" w:space="0" w:color="auto"/>
        <w:right w:val="none" w:sz="0" w:space="0" w:color="auto"/>
      </w:divBdr>
    </w:div>
    <w:div w:id="1217428676">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61857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298797637">
      <w:bodyDiv w:val="1"/>
      <w:marLeft w:val="0"/>
      <w:marRight w:val="0"/>
      <w:marTop w:val="0"/>
      <w:marBottom w:val="0"/>
      <w:divBdr>
        <w:top w:val="none" w:sz="0" w:space="0" w:color="auto"/>
        <w:left w:val="none" w:sz="0" w:space="0" w:color="auto"/>
        <w:bottom w:val="none" w:sz="0" w:space="0" w:color="auto"/>
        <w:right w:val="none" w:sz="0" w:space="0" w:color="auto"/>
      </w:divBdr>
    </w:div>
    <w:div w:id="1318342768">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55034857">
      <w:bodyDiv w:val="1"/>
      <w:marLeft w:val="0"/>
      <w:marRight w:val="0"/>
      <w:marTop w:val="0"/>
      <w:marBottom w:val="0"/>
      <w:divBdr>
        <w:top w:val="none" w:sz="0" w:space="0" w:color="auto"/>
        <w:left w:val="none" w:sz="0" w:space="0" w:color="auto"/>
        <w:bottom w:val="none" w:sz="0" w:space="0" w:color="auto"/>
        <w:right w:val="none" w:sz="0" w:space="0" w:color="auto"/>
      </w:divBdr>
    </w:div>
    <w:div w:id="1355036639">
      <w:bodyDiv w:val="1"/>
      <w:marLeft w:val="0"/>
      <w:marRight w:val="0"/>
      <w:marTop w:val="0"/>
      <w:marBottom w:val="0"/>
      <w:divBdr>
        <w:top w:val="none" w:sz="0" w:space="0" w:color="auto"/>
        <w:left w:val="none" w:sz="0" w:space="0" w:color="auto"/>
        <w:bottom w:val="none" w:sz="0" w:space="0" w:color="auto"/>
        <w:right w:val="none" w:sz="0" w:space="0" w:color="auto"/>
      </w:divBdr>
    </w:div>
    <w:div w:id="1368411024">
      <w:bodyDiv w:val="1"/>
      <w:marLeft w:val="0"/>
      <w:marRight w:val="0"/>
      <w:marTop w:val="0"/>
      <w:marBottom w:val="0"/>
      <w:divBdr>
        <w:top w:val="none" w:sz="0" w:space="0" w:color="auto"/>
        <w:left w:val="none" w:sz="0" w:space="0" w:color="auto"/>
        <w:bottom w:val="none" w:sz="0" w:space="0" w:color="auto"/>
        <w:right w:val="none" w:sz="0" w:space="0" w:color="auto"/>
      </w:divBdr>
    </w:div>
    <w:div w:id="1375932943">
      <w:bodyDiv w:val="1"/>
      <w:marLeft w:val="0"/>
      <w:marRight w:val="0"/>
      <w:marTop w:val="0"/>
      <w:marBottom w:val="0"/>
      <w:divBdr>
        <w:top w:val="none" w:sz="0" w:space="0" w:color="auto"/>
        <w:left w:val="none" w:sz="0" w:space="0" w:color="auto"/>
        <w:bottom w:val="none" w:sz="0" w:space="0" w:color="auto"/>
        <w:right w:val="none" w:sz="0" w:space="0" w:color="auto"/>
      </w:divBdr>
    </w:div>
    <w:div w:id="1387683831">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9520010">
      <w:bodyDiv w:val="1"/>
      <w:marLeft w:val="0"/>
      <w:marRight w:val="0"/>
      <w:marTop w:val="0"/>
      <w:marBottom w:val="0"/>
      <w:divBdr>
        <w:top w:val="none" w:sz="0" w:space="0" w:color="auto"/>
        <w:left w:val="none" w:sz="0" w:space="0" w:color="auto"/>
        <w:bottom w:val="none" w:sz="0" w:space="0" w:color="auto"/>
        <w:right w:val="none" w:sz="0" w:space="0" w:color="auto"/>
      </w:divBdr>
    </w:div>
    <w:div w:id="1494488563">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6621253">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26277309">
      <w:bodyDiv w:val="1"/>
      <w:marLeft w:val="0"/>
      <w:marRight w:val="0"/>
      <w:marTop w:val="0"/>
      <w:marBottom w:val="0"/>
      <w:divBdr>
        <w:top w:val="none" w:sz="0" w:space="0" w:color="auto"/>
        <w:left w:val="none" w:sz="0" w:space="0" w:color="auto"/>
        <w:bottom w:val="none" w:sz="0" w:space="0" w:color="auto"/>
        <w:right w:val="none" w:sz="0" w:space="0" w:color="auto"/>
      </w:divBdr>
    </w:div>
    <w:div w:id="1645156209">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687780734">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63724159">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96481865">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1981230274">
      <w:bodyDiv w:val="1"/>
      <w:marLeft w:val="0"/>
      <w:marRight w:val="0"/>
      <w:marTop w:val="0"/>
      <w:marBottom w:val="0"/>
      <w:divBdr>
        <w:top w:val="none" w:sz="0" w:space="0" w:color="auto"/>
        <w:left w:val="none" w:sz="0" w:space="0" w:color="auto"/>
        <w:bottom w:val="none" w:sz="0" w:space="0" w:color="auto"/>
        <w:right w:val="none" w:sz="0" w:space="0" w:color="auto"/>
      </w:divBdr>
    </w:div>
    <w:div w:id="2009286630">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440179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intranet.utmb.edu/iutmb" TargetMode="External"/><Relationship Id="rId18" Type="http://schemas.openxmlformats.org/officeDocument/2006/relationships/hyperlink" Target="mailto:apbush@utmb.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tsafety@utmb.edu"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applewebdata://CC6CEB3E-5D2B-4740-92C9-17647913862F/intranet.utmb.edu/QHS/PatientSafety/PatientEventReportingSystem.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intranet.utmb.edu/QHS/TheJointCommission/default.asp" TargetMode="External"/><Relationship Id="rId10" Type="http://schemas.openxmlformats.org/officeDocument/2006/relationships/image" Target="media/image1.jpeg"/><Relationship Id="rId19" Type="http://schemas.openxmlformats.org/officeDocument/2006/relationships/hyperlink" Target="https://hr.utmb.edu/ehc/flufree/"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4.png"/><Relationship Id="rId22" Type="http://schemas.openxmlformats.org/officeDocument/2006/relationships/hyperlink" Target="http://www.utmb.edu/secc"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5BA5E-1884-4849-90B7-7FBCA741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Hadley, Stephen D.</cp:lastModifiedBy>
  <cp:revision>8</cp:revision>
  <cp:lastPrinted>2018-11-15T17:45:00Z</cp:lastPrinted>
  <dcterms:created xsi:type="dcterms:W3CDTF">2018-11-15T15:31:00Z</dcterms:created>
  <dcterms:modified xsi:type="dcterms:W3CDTF">2018-11-15T17:46:00Z</dcterms:modified>
</cp:coreProperties>
</file>